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62" w:rsidRPr="0006195F" w:rsidRDefault="0006195F" w:rsidP="009A7562">
      <w:pPr>
        <w:pStyle w:val="Title"/>
        <w:suppressAutoHyphens w:val="0"/>
        <w:rPr>
          <w:rFonts w:asciiTheme="majorBidi" w:hAnsiTheme="majorBidi" w:cstheme="majorBidi"/>
          <w:sz w:val="28"/>
          <w:szCs w:val="28"/>
          <w:lang w:val="id-ID" w:eastAsia="en-US"/>
        </w:rPr>
      </w:pPr>
      <w:r>
        <w:rPr>
          <w:rFonts w:asciiTheme="majorBidi" w:hAnsiTheme="majorBidi" w:cstheme="majorBidi"/>
          <w:sz w:val="28"/>
          <w:szCs w:val="28"/>
          <w:lang w:val="id-ID" w:eastAsia="en-US"/>
        </w:rPr>
        <w:t>Hubungan Dukungan Sosial dengan Derajat Depresi Pasien Penyakit Ginjal Kronis yang Menjalani Hemodialisis di RSUD Dr.Moewardi</w:t>
      </w:r>
    </w:p>
    <w:p w:rsidR="009A7562" w:rsidRPr="008765EC" w:rsidRDefault="009A7562" w:rsidP="009A7562">
      <w:pPr>
        <w:widowControl w:val="0"/>
        <w:autoSpaceDE w:val="0"/>
        <w:autoSpaceDN w:val="0"/>
        <w:adjustRightInd w:val="0"/>
        <w:spacing w:after="0" w:line="240" w:lineRule="auto"/>
        <w:rPr>
          <w:rFonts w:asciiTheme="majorBidi" w:hAnsiTheme="majorBidi" w:cstheme="majorBidi"/>
          <w:sz w:val="24"/>
          <w:szCs w:val="24"/>
        </w:rPr>
      </w:pPr>
    </w:p>
    <w:p w:rsidR="009A7562" w:rsidRPr="008765EC" w:rsidRDefault="009A7562" w:rsidP="009A7562">
      <w:pPr>
        <w:widowControl w:val="0"/>
        <w:autoSpaceDE w:val="0"/>
        <w:autoSpaceDN w:val="0"/>
        <w:adjustRightInd w:val="0"/>
        <w:spacing w:after="0" w:line="240" w:lineRule="auto"/>
        <w:rPr>
          <w:rFonts w:asciiTheme="majorBidi" w:hAnsiTheme="majorBidi" w:cstheme="majorBidi"/>
          <w:sz w:val="24"/>
          <w:szCs w:val="24"/>
        </w:rPr>
      </w:pPr>
    </w:p>
    <w:p w:rsidR="0006195F" w:rsidRPr="0006195F" w:rsidRDefault="0006195F" w:rsidP="0006195F">
      <w:pPr>
        <w:jc w:val="center"/>
        <w:rPr>
          <w:rFonts w:ascii="Times New Roman" w:hAnsi="Times New Roman"/>
          <w:i/>
          <w:sz w:val="26"/>
          <w:szCs w:val="26"/>
        </w:rPr>
      </w:pPr>
      <w:r w:rsidRPr="0006195F">
        <w:rPr>
          <w:rFonts w:ascii="Times New Roman" w:hAnsi="Times New Roman"/>
          <w:i/>
          <w:sz w:val="26"/>
          <w:szCs w:val="26"/>
        </w:rPr>
        <w:t>The Relationship of Social Support with Depression  in Chronic Kidney Disease Patient Undergoing Hemodyalisis at RSUD Dr.Moewardi</w:t>
      </w:r>
    </w:p>
    <w:p w:rsidR="009A7562" w:rsidRDefault="009A7562" w:rsidP="009A7562">
      <w:pPr>
        <w:widowControl w:val="0"/>
        <w:autoSpaceDE w:val="0"/>
        <w:autoSpaceDN w:val="0"/>
        <w:adjustRightInd w:val="0"/>
        <w:spacing w:after="0" w:line="240" w:lineRule="auto"/>
        <w:jc w:val="center"/>
        <w:rPr>
          <w:rFonts w:asciiTheme="majorBidi" w:hAnsiTheme="majorBidi" w:cstheme="majorBidi"/>
          <w:b/>
          <w:bCs/>
          <w:spacing w:val="-7"/>
          <w:sz w:val="24"/>
          <w:szCs w:val="24"/>
        </w:rPr>
      </w:pPr>
    </w:p>
    <w:p w:rsidR="009A7562" w:rsidRPr="008765EC" w:rsidRDefault="00A9533A" w:rsidP="009A7562">
      <w:pPr>
        <w:widowControl w:val="0"/>
        <w:autoSpaceDE w:val="0"/>
        <w:autoSpaceDN w:val="0"/>
        <w:adjustRightInd w:val="0"/>
        <w:spacing w:after="0" w:line="240" w:lineRule="auto"/>
        <w:jc w:val="center"/>
        <w:rPr>
          <w:rFonts w:asciiTheme="majorBidi" w:hAnsiTheme="majorBidi" w:cstheme="majorBidi"/>
          <w:sz w:val="24"/>
          <w:szCs w:val="24"/>
          <w:lang w:val="id-ID"/>
        </w:rPr>
      </w:pPr>
      <w:r>
        <w:rPr>
          <w:rFonts w:ascii="Times New Roman" w:hAnsi="Times New Roman"/>
          <w:b/>
          <w:sz w:val="24"/>
          <w:szCs w:val="24"/>
        </w:rPr>
        <w:t>Dwi Adhi Nugraha, Istar Yuliadi, Rifai Hartanto</w:t>
      </w:r>
    </w:p>
    <w:p w:rsidR="009A7562" w:rsidRDefault="009A7562" w:rsidP="009A7562">
      <w:pPr>
        <w:widowControl w:val="0"/>
        <w:autoSpaceDE w:val="0"/>
        <w:autoSpaceDN w:val="0"/>
        <w:adjustRightInd w:val="0"/>
        <w:spacing w:after="0" w:line="240" w:lineRule="auto"/>
        <w:jc w:val="center"/>
        <w:rPr>
          <w:rFonts w:asciiTheme="majorBidi" w:hAnsiTheme="majorBidi" w:cstheme="majorBidi"/>
          <w:position w:val="1"/>
          <w:sz w:val="24"/>
          <w:szCs w:val="24"/>
        </w:rPr>
      </w:pPr>
      <w:r w:rsidRPr="008765EC">
        <w:rPr>
          <w:rFonts w:asciiTheme="majorBidi" w:hAnsiTheme="majorBidi" w:cstheme="majorBidi"/>
          <w:position w:val="1"/>
          <w:sz w:val="24"/>
          <w:szCs w:val="24"/>
          <w:lang w:val="id-ID"/>
        </w:rPr>
        <w:t>Faculty of Medicine</w:t>
      </w:r>
      <w:r w:rsidRPr="008765EC">
        <w:rPr>
          <w:rFonts w:asciiTheme="majorBidi" w:hAnsiTheme="majorBidi" w:cstheme="majorBidi"/>
          <w:position w:val="1"/>
          <w:sz w:val="24"/>
          <w:szCs w:val="24"/>
        </w:rPr>
        <w:t>,</w:t>
      </w:r>
      <w:r w:rsidRPr="008765EC">
        <w:rPr>
          <w:rFonts w:asciiTheme="majorBidi" w:hAnsiTheme="majorBidi" w:cstheme="majorBidi"/>
          <w:spacing w:val="10"/>
          <w:position w:val="1"/>
          <w:sz w:val="24"/>
          <w:szCs w:val="24"/>
        </w:rPr>
        <w:t xml:space="preserve"> </w:t>
      </w:r>
      <w:r w:rsidRPr="008765EC">
        <w:rPr>
          <w:rFonts w:asciiTheme="majorBidi" w:hAnsiTheme="majorBidi" w:cstheme="majorBidi"/>
          <w:position w:val="1"/>
          <w:sz w:val="24"/>
          <w:szCs w:val="24"/>
        </w:rPr>
        <w:t>Seb</w:t>
      </w:r>
      <w:r w:rsidRPr="008765EC">
        <w:rPr>
          <w:rFonts w:asciiTheme="majorBidi" w:hAnsiTheme="majorBidi" w:cstheme="majorBidi"/>
          <w:position w:val="1"/>
          <w:sz w:val="24"/>
          <w:szCs w:val="24"/>
          <w:lang w:val="id-ID"/>
        </w:rPr>
        <w:t>e</w:t>
      </w:r>
      <w:r w:rsidRPr="008765EC">
        <w:rPr>
          <w:rFonts w:asciiTheme="majorBidi" w:hAnsiTheme="majorBidi" w:cstheme="majorBidi"/>
          <w:position w:val="1"/>
          <w:sz w:val="24"/>
          <w:szCs w:val="24"/>
        </w:rPr>
        <w:t>las</w:t>
      </w:r>
      <w:r w:rsidRPr="008765EC">
        <w:rPr>
          <w:rFonts w:asciiTheme="majorBidi" w:hAnsiTheme="majorBidi" w:cstheme="majorBidi"/>
          <w:spacing w:val="10"/>
          <w:position w:val="1"/>
          <w:sz w:val="24"/>
          <w:szCs w:val="24"/>
        </w:rPr>
        <w:t xml:space="preserve"> </w:t>
      </w:r>
      <w:r w:rsidRPr="008765EC">
        <w:rPr>
          <w:rFonts w:asciiTheme="majorBidi" w:hAnsiTheme="majorBidi" w:cstheme="majorBidi"/>
          <w:position w:val="1"/>
          <w:sz w:val="24"/>
          <w:szCs w:val="24"/>
        </w:rPr>
        <w:t>Maret</w:t>
      </w:r>
      <w:r w:rsidRPr="008765EC">
        <w:rPr>
          <w:rFonts w:asciiTheme="majorBidi" w:hAnsiTheme="majorBidi" w:cstheme="majorBidi"/>
          <w:position w:val="1"/>
          <w:sz w:val="24"/>
          <w:szCs w:val="24"/>
          <w:lang w:val="id-ID"/>
        </w:rPr>
        <w:t xml:space="preserve"> University</w:t>
      </w:r>
    </w:p>
    <w:p w:rsidR="009A7562" w:rsidRDefault="009A7562" w:rsidP="009A7562">
      <w:pPr>
        <w:widowControl w:val="0"/>
        <w:autoSpaceDE w:val="0"/>
        <w:autoSpaceDN w:val="0"/>
        <w:adjustRightInd w:val="0"/>
        <w:spacing w:after="0" w:line="240" w:lineRule="auto"/>
        <w:jc w:val="center"/>
        <w:rPr>
          <w:rFonts w:asciiTheme="majorBidi" w:hAnsiTheme="majorBidi" w:cstheme="majorBidi"/>
          <w:b/>
          <w:bCs/>
          <w:spacing w:val="-2"/>
          <w:sz w:val="24"/>
          <w:szCs w:val="24"/>
        </w:rPr>
      </w:pPr>
    </w:p>
    <w:p w:rsidR="009A7562" w:rsidRDefault="009A7562" w:rsidP="009A7562">
      <w:pPr>
        <w:widowControl w:val="0"/>
        <w:autoSpaceDE w:val="0"/>
        <w:autoSpaceDN w:val="0"/>
        <w:adjustRightInd w:val="0"/>
        <w:spacing w:after="0" w:line="240" w:lineRule="auto"/>
        <w:jc w:val="center"/>
        <w:rPr>
          <w:rFonts w:asciiTheme="majorBidi" w:hAnsiTheme="majorBidi" w:cstheme="majorBidi"/>
          <w:b/>
          <w:bCs/>
          <w:spacing w:val="-2"/>
          <w:sz w:val="24"/>
          <w:szCs w:val="24"/>
        </w:rPr>
      </w:pPr>
    </w:p>
    <w:p w:rsidR="009A7562" w:rsidRPr="000B10D8" w:rsidRDefault="009A7562" w:rsidP="009A7562">
      <w:pPr>
        <w:widowControl w:val="0"/>
        <w:autoSpaceDE w:val="0"/>
        <w:autoSpaceDN w:val="0"/>
        <w:adjustRightInd w:val="0"/>
        <w:spacing w:after="0" w:line="240" w:lineRule="auto"/>
        <w:jc w:val="center"/>
        <w:rPr>
          <w:rFonts w:asciiTheme="majorBidi" w:hAnsiTheme="majorBidi" w:cstheme="majorBidi"/>
          <w:b/>
          <w:bCs/>
          <w:i/>
          <w:spacing w:val="-2"/>
          <w:sz w:val="24"/>
          <w:szCs w:val="24"/>
        </w:rPr>
      </w:pPr>
      <w:r w:rsidRPr="000B10D8">
        <w:rPr>
          <w:rFonts w:asciiTheme="majorBidi" w:hAnsiTheme="majorBidi" w:cstheme="majorBidi"/>
          <w:b/>
          <w:bCs/>
          <w:i/>
          <w:spacing w:val="-2"/>
          <w:sz w:val="24"/>
          <w:szCs w:val="24"/>
        </w:rPr>
        <w:t>ABSTRACT</w:t>
      </w:r>
    </w:p>
    <w:p w:rsidR="009A7562" w:rsidRPr="00373847" w:rsidRDefault="009A7562" w:rsidP="009A7562">
      <w:pPr>
        <w:widowControl w:val="0"/>
        <w:autoSpaceDE w:val="0"/>
        <w:autoSpaceDN w:val="0"/>
        <w:adjustRightInd w:val="0"/>
        <w:spacing w:after="0" w:line="240" w:lineRule="auto"/>
        <w:jc w:val="center"/>
        <w:rPr>
          <w:rFonts w:asciiTheme="majorBidi" w:hAnsiTheme="majorBidi" w:cstheme="majorBidi"/>
          <w:sz w:val="24"/>
          <w:szCs w:val="24"/>
        </w:rPr>
      </w:pPr>
    </w:p>
    <w:p w:rsidR="00A9533A" w:rsidRPr="00A9533A" w:rsidRDefault="009A7562" w:rsidP="00A9533A">
      <w:pPr>
        <w:spacing w:after="0" w:line="240" w:lineRule="auto"/>
        <w:jc w:val="both"/>
        <w:rPr>
          <w:rFonts w:ascii="Times New Roman" w:hAnsi="Times New Roman"/>
          <w:i/>
          <w:sz w:val="24"/>
          <w:szCs w:val="24"/>
        </w:rPr>
      </w:pPr>
      <w:r w:rsidRPr="001B6B2A">
        <w:rPr>
          <w:rFonts w:asciiTheme="majorBidi" w:hAnsiTheme="majorBidi" w:cstheme="majorBidi"/>
          <w:b/>
          <w:i/>
          <w:sz w:val="24"/>
          <w:szCs w:val="24"/>
        </w:rPr>
        <w:t>Background:</w:t>
      </w:r>
      <w:r w:rsidRPr="001B6B2A">
        <w:rPr>
          <w:rFonts w:asciiTheme="majorBidi" w:hAnsiTheme="majorBidi" w:cstheme="majorBidi"/>
          <w:i/>
          <w:sz w:val="24"/>
          <w:szCs w:val="24"/>
        </w:rPr>
        <w:t xml:space="preserve"> </w:t>
      </w:r>
      <w:r w:rsidR="00A9533A" w:rsidRPr="00A9533A">
        <w:rPr>
          <w:rFonts w:ascii="Times New Roman" w:hAnsi="Times New Roman"/>
          <w:i/>
          <w:sz w:val="24"/>
          <w:szCs w:val="24"/>
        </w:rPr>
        <w:t>Chronic kidney disease incidences are expected to rise.</w:t>
      </w:r>
      <w:r w:rsidR="00A9533A" w:rsidRPr="00A9533A">
        <w:rPr>
          <w:rFonts w:ascii="Times New Roman" w:hAnsi="Times New Roman"/>
          <w:i/>
          <w:sz w:val="24"/>
          <w:szCs w:val="24"/>
          <w:lang w:val="id-ID"/>
        </w:rPr>
        <w:t xml:space="preserve"> </w:t>
      </w:r>
      <w:r w:rsidR="00A9533A" w:rsidRPr="00A9533A">
        <w:rPr>
          <w:rFonts w:ascii="Times New Roman" w:hAnsi="Times New Roman"/>
          <w:i/>
          <w:sz w:val="24"/>
          <w:szCs w:val="24"/>
        </w:rPr>
        <w:t>One of the most pshycopatological problems in hemodyalisis patient is depression. Depression will decrease compliance, immnune dysfunction, and poor nutrition. This study aimed to know prevalence of depression and to search wether there were some relationship between social support with depression in hemodyalisis at RSUD Dr.Moewardi.</w:t>
      </w:r>
    </w:p>
    <w:p w:rsidR="00A9533A" w:rsidRPr="00A9533A" w:rsidRDefault="00A9533A" w:rsidP="009A7562">
      <w:pPr>
        <w:spacing w:after="0" w:line="240" w:lineRule="auto"/>
        <w:jc w:val="both"/>
        <w:rPr>
          <w:rFonts w:asciiTheme="majorBidi" w:hAnsiTheme="majorBidi" w:cstheme="majorBidi"/>
          <w:i/>
          <w:sz w:val="24"/>
          <w:szCs w:val="24"/>
          <w:lang w:val="id-ID"/>
        </w:rPr>
      </w:pPr>
    </w:p>
    <w:p w:rsidR="00A9533A" w:rsidRPr="00A9533A" w:rsidRDefault="009A7562" w:rsidP="00A9533A">
      <w:pPr>
        <w:spacing w:line="240" w:lineRule="auto"/>
        <w:jc w:val="both"/>
        <w:rPr>
          <w:rFonts w:ascii="Times New Roman" w:hAnsi="Times New Roman"/>
          <w:i/>
          <w:sz w:val="24"/>
          <w:szCs w:val="24"/>
        </w:rPr>
      </w:pPr>
      <w:r w:rsidRPr="001B6B2A">
        <w:rPr>
          <w:rFonts w:asciiTheme="majorBidi" w:hAnsiTheme="majorBidi" w:cstheme="majorBidi"/>
          <w:b/>
          <w:i/>
          <w:sz w:val="24"/>
          <w:szCs w:val="24"/>
        </w:rPr>
        <w:t>Methods:</w:t>
      </w:r>
      <w:r w:rsidR="00A9533A" w:rsidRPr="00A9533A">
        <w:rPr>
          <w:rFonts w:ascii="Times New Roman" w:hAnsi="Times New Roman"/>
          <w:sz w:val="24"/>
          <w:szCs w:val="24"/>
        </w:rPr>
        <w:t xml:space="preserve"> </w:t>
      </w:r>
      <w:r w:rsidR="00A9533A" w:rsidRPr="00A9533A">
        <w:rPr>
          <w:rFonts w:ascii="Times New Roman" w:hAnsi="Times New Roman"/>
          <w:i/>
          <w:sz w:val="24"/>
          <w:szCs w:val="24"/>
        </w:rPr>
        <w:t>This was an analitic observational study. Two measurement tools were used in this study, they were</w:t>
      </w:r>
      <w:r w:rsidR="001C3EEA">
        <w:rPr>
          <w:rFonts w:ascii="Times New Roman" w:hAnsi="Times New Roman"/>
          <w:i/>
          <w:sz w:val="24"/>
          <w:szCs w:val="24"/>
        </w:rPr>
        <w:t xml:space="preserve"> Beck Depression Inventor</w:t>
      </w:r>
      <w:r w:rsidR="001C3EEA">
        <w:rPr>
          <w:rFonts w:ascii="Times New Roman" w:hAnsi="Times New Roman"/>
          <w:i/>
          <w:sz w:val="24"/>
          <w:szCs w:val="24"/>
          <w:lang w:val="id-ID"/>
        </w:rPr>
        <w:t xml:space="preserve"> (</w:t>
      </w:r>
      <w:r w:rsidR="001C3EEA">
        <w:rPr>
          <w:rFonts w:ascii="Times New Roman" w:hAnsi="Times New Roman"/>
          <w:i/>
          <w:sz w:val="24"/>
          <w:szCs w:val="24"/>
        </w:rPr>
        <w:t>BDI</w:t>
      </w:r>
      <w:r w:rsidR="001C3EEA">
        <w:rPr>
          <w:rFonts w:ascii="Times New Roman" w:hAnsi="Times New Roman"/>
          <w:i/>
          <w:sz w:val="24"/>
          <w:szCs w:val="24"/>
          <w:lang w:val="id-ID"/>
        </w:rPr>
        <w:t>)</w:t>
      </w:r>
      <w:r w:rsidR="00A9533A" w:rsidRPr="00A9533A">
        <w:rPr>
          <w:rFonts w:ascii="Times New Roman" w:hAnsi="Times New Roman"/>
          <w:i/>
          <w:sz w:val="24"/>
          <w:szCs w:val="24"/>
        </w:rPr>
        <w:t xml:space="preserve"> and modified </w:t>
      </w:r>
      <w:r w:rsidR="001C3EEA">
        <w:rPr>
          <w:rFonts w:ascii="Times New Roman" w:hAnsi="Times New Roman"/>
          <w:i/>
          <w:sz w:val="24"/>
          <w:szCs w:val="24"/>
        </w:rPr>
        <w:t>Multidimensional Support of Perceived Social Support</w:t>
      </w:r>
      <w:r w:rsidR="001C3EEA">
        <w:rPr>
          <w:rFonts w:ascii="Times New Roman" w:hAnsi="Times New Roman"/>
          <w:sz w:val="24"/>
          <w:szCs w:val="24"/>
        </w:rPr>
        <w:t xml:space="preserve">  (MSPSS)</w:t>
      </w:r>
      <w:r w:rsidR="00A9533A" w:rsidRPr="00A9533A">
        <w:rPr>
          <w:rFonts w:ascii="Times New Roman" w:hAnsi="Times New Roman"/>
          <w:i/>
          <w:sz w:val="24"/>
          <w:szCs w:val="24"/>
        </w:rPr>
        <w:t xml:space="preserve">. 30 patients were involved in this study. Statistic tests used in this study were Pearson test and Spearman test. </w:t>
      </w:r>
    </w:p>
    <w:p w:rsidR="009A7562" w:rsidRDefault="009A7562" w:rsidP="009A7562">
      <w:pPr>
        <w:spacing w:after="0" w:line="240" w:lineRule="auto"/>
        <w:jc w:val="both"/>
        <w:rPr>
          <w:rFonts w:asciiTheme="majorBidi" w:hAnsiTheme="majorBidi" w:cstheme="majorBidi"/>
          <w:i/>
          <w:sz w:val="24"/>
          <w:szCs w:val="24"/>
        </w:rPr>
      </w:pPr>
    </w:p>
    <w:p w:rsidR="00A9533A" w:rsidRPr="00A9533A" w:rsidRDefault="009A7562" w:rsidP="00A9533A">
      <w:pPr>
        <w:spacing w:line="240" w:lineRule="auto"/>
        <w:jc w:val="both"/>
        <w:rPr>
          <w:rFonts w:ascii="Times New Roman" w:hAnsi="Times New Roman"/>
          <w:i/>
          <w:sz w:val="24"/>
          <w:szCs w:val="24"/>
        </w:rPr>
      </w:pPr>
      <w:r w:rsidRPr="001B6B2A">
        <w:rPr>
          <w:rFonts w:asciiTheme="majorBidi" w:hAnsiTheme="majorBidi" w:cstheme="majorBidi"/>
          <w:b/>
          <w:i/>
          <w:sz w:val="24"/>
          <w:szCs w:val="24"/>
        </w:rPr>
        <w:t>Results:</w:t>
      </w:r>
      <w:r w:rsidRPr="001B6B2A">
        <w:rPr>
          <w:rFonts w:asciiTheme="majorBidi" w:hAnsiTheme="majorBidi" w:cstheme="majorBidi"/>
          <w:i/>
          <w:sz w:val="24"/>
          <w:szCs w:val="24"/>
        </w:rPr>
        <w:t xml:space="preserve"> </w:t>
      </w:r>
      <w:r w:rsidR="00EA3982">
        <w:rPr>
          <w:rFonts w:ascii="Times New Roman" w:hAnsi="Times New Roman"/>
          <w:i/>
          <w:sz w:val="24"/>
          <w:szCs w:val="24"/>
        </w:rPr>
        <w:t>Depression was found in 4</w:t>
      </w:r>
      <w:r w:rsidR="00EA3982">
        <w:rPr>
          <w:rFonts w:ascii="Times New Roman" w:hAnsi="Times New Roman"/>
          <w:i/>
          <w:sz w:val="24"/>
          <w:szCs w:val="24"/>
          <w:lang w:val="id-ID"/>
        </w:rPr>
        <w:t>3.</w:t>
      </w:r>
      <w:r w:rsidR="00A9533A" w:rsidRPr="00A9533A">
        <w:rPr>
          <w:rFonts w:ascii="Times New Roman" w:hAnsi="Times New Roman"/>
          <w:i/>
          <w:sz w:val="24"/>
          <w:szCs w:val="24"/>
        </w:rPr>
        <w:t>33% chronic kidney disease patient undergoing hemodyalisis, with BDI cutof</w:t>
      </w:r>
      <w:r w:rsidR="00EA3982">
        <w:rPr>
          <w:rFonts w:ascii="Times New Roman" w:hAnsi="Times New Roman"/>
          <w:i/>
          <w:sz w:val="24"/>
          <w:szCs w:val="24"/>
        </w:rPr>
        <w:t>f &gt;15. Mean of BDI score was 16</w:t>
      </w:r>
      <w:r w:rsidR="00EA3982">
        <w:rPr>
          <w:rFonts w:ascii="Times New Roman" w:hAnsi="Times New Roman"/>
          <w:i/>
          <w:sz w:val="24"/>
          <w:szCs w:val="24"/>
          <w:lang w:val="id-ID"/>
        </w:rPr>
        <w:t>.</w:t>
      </w:r>
      <w:r w:rsidR="00A9533A" w:rsidRPr="00A9533A">
        <w:rPr>
          <w:rFonts w:ascii="Times New Roman" w:hAnsi="Times New Roman"/>
          <w:i/>
          <w:sz w:val="24"/>
          <w:szCs w:val="24"/>
        </w:rPr>
        <w:t>3 an</w:t>
      </w:r>
      <w:r w:rsidR="00EA3982">
        <w:rPr>
          <w:rFonts w:ascii="Times New Roman" w:hAnsi="Times New Roman"/>
          <w:i/>
          <w:sz w:val="24"/>
          <w:szCs w:val="24"/>
        </w:rPr>
        <w:t xml:space="preserve">d deviation standard score was </w:t>
      </w:r>
      <w:r w:rsidR="00EA3982">
        <w:rPr>
          <w:rFonts w:ascii="Times New Roman" w:hAnsi="Times New Roman"/>
          <w:i/>
          <w:sz w:val="24"/>
          <w:szCs w:val="24"/>
          <w:lang w:val="id-ID"/>
        </w:rPr>
        <w:t>7.</w:t>
      </w:r>
      <w:r w:rsidR="00A9533A" w:rsidRPr="00A9533A">
        <w:rPr>
          <w:rFonts w:ascii="Times New Roman" w:hAnsi="Times New Roman"/>
          <w:i/>
          <w:sz w:val="24"/>
          <w:szCs w:val="24"/>
        </w:rPr>
        <w:t>433. Depression has significant negative relationship with family support, r = -0</w:t>
      </w:r>
      <w:r w:rsidR="00EA3982">
        <w:rPr>
          <w:rFonts w:ascii="Times New Roman" w:hAnsi="Times New Roman"/>
          <w:i/>
          <w:sz w:val="24"/>
          <w:szCs w:val="24"/>
          <w:lang w:val="id-ID"/>
        </w:rPr>
        <w:t>.</w:t>
      </w:r>
      <w:r w:rsidR="00A9533A" w:rsidRPr="00A9533A">
        <w:rPr>
          <w:rFonts w:ascii="Times New Roman" w:hAnsi="Times New Roman"/>
          <w:i/>
          <w:sz w:val="24"/>
          <w:szCs w:val="24"/>
        </w:rPr>
        <w:t xml:space="preserve">480 </w:t>
      </w:r>
      <w:r w:rsidR="00EA3982">
        <w:rPr>
          <w:rFonts w:ascii="Times New Roman" w:hAnsi="Times New Roman"/>
          <w:i/>
          <w:sz w:val="24"/>
          <w:szCs w:val="24"/>
        </w:rPr>
        <w:t xml:space="preserve">and p = </w:t>
      </w:r>
      <w:r w:rsidR="00EA3982">
        <w:rPr>
          <w:rFonts w:ascii="Times New Roman" w:hAnsi="Times New Roman"/>
          <w:i/>
          <w:sz w:val="24"/>
          <w:szCs w:val="24"/>
          <w:lang w:val="id-ID"/>
        </w:rPr>
        <w:t>0.</w:t>
      </w:r>
      <w:r w:rsidR="00EA3982">
        <w:rPr>
          <w:rFonts w:ascii="Times New Roman" w:hAnsi="Times New Roman"/>
          <w:i/>
          <w:sz w:val="24"/>
          <w:szCs w:val="24"/>
        </w:rPr>
        <w:t xml:space="preserve">007 (&lt; </w:t>
      </w:r>
      <w:r w:rsidR="00EA3982">
        <w:rPr>
          <w:rFonts w:ascii="Times New Roman" w:hAnsi="Times New Roman"/>
          <w:i/>
          <w:sz w:val="24"/>
          <w:szCs w:val="24"/>
          <w:lang w:val="id-ID"/>
        </w:rPr>
        <w:t>0.</w:t>
      </w:r>
      <w:r w:rsidR="00A9533A" w:rsidRPr="00A9533A">
        <w:rPr>
          <w:rFonts w:ascii="Times New Roman" w:hAnsi="Times New Roman"/>
          <w:i/>
          <w:sz w:val="24"/>
          <w:szCs w:val="24"/>
        </w:rPr>
        <w:t xml:space="preserve">05). No significant relationship between social support from other source outside family with degree of depression. </w:t>
      </w:r>
    </w:p>
    <w:p w:rsidR="009A7562" w:rsidRPr="001B6B2A" w:rsidRDefault="009A7562" w:rsidP="009A7562">
      <w:pPr>
        <w:spacing w:after="0" w:line="240" w:lineRule="auto"/>
        <w:jc w:val="both"/>
        <w:rPr>
          <w:rFonts w:asciiTheme="majorBidi" w:hAnsiTheme="majorBidi" w:cstheme="majorBidi"/>
          <w:i/>
          <w:sz w:val="24"/>
          <w:szCs w:val="24"/>
        </w:rPr>
      </w:pPr>
    </w:p>
    <w:p w:rsidR="009A7562" w:rsidRPr="00A9533A" w:rsidRDefault="009A7562" w:rsidP="009A7562">
      <w:pPr>
        <w:spacing w:after="0" w:line="240" w:lineRule="auto"/>
        <w:jc w:val="both"/>
        <w:rPr>
          <w:rFonts w:ascii="Times New Roman" w:hAnsi="Times New Roman"/>
          <w:i/>
          <w:sz w:val="24"/>
          <w:szCs w:val="24"/>
          <w:lang w:val="id-ID"/>
        </w:rPr>
      </w:pPr>
      <w:r w:rsidRPr="001B6B2A">
        <w:rPr>
          <w:rFonts w:asciiTheme="majorBidi" w:hAnsiTheme="majorBidi" w:cstheme="majorBidi"/>
          <w:b/>
          <w:i/>
          <w:sz w:val="24"/>
          <w:szCs w:val="24"/>
        </w:rPr>
        <w:t>Conclusions:</w:t>
      </w:r>
      <w:r w:rsidRPr="001B6B2A">
        <w:rPr>
          <w:rFonts w:asciiTheme="majorBidi" w:hAnsiTheme="majorBidi" w:cstheme="majorBidi"/>
          <w:i/>
          <w:sz w:val="24"/>
          <w:szCs w:val="24"/>
        </w:rPr>
        <w:t xml:space="preserve"> </w:t>
      </w:r>
      <w:r w:rsidR="00A9533A" w:rsidRPr="00A9533A">
        <w:rPr>
          <w:rFonts w:ascii="Times New Roman" w:hAnsi="Times New Roman"/>
          <w:i/>
          <w:sz w:val="24"/>
          <w:szCs w:val="24"/>
        </w:rPr>
        <w:t>Depression was found in hemodyalisis patients at RSUD Dr.Moewardi. Degree of depression could be decreased by family support.</w:t>
      </w:r>
    </w:p>
    <w:p w:rsidR="00A9533A" w:rsidRPr="00A9533A" w:rsidRDefault="00A9533A" w:rsidP="009A7562">
      <w:pPr>
        <w:spacing w:after="0" w:line="240" w:lineRule="auto"/>
        <w:jc w:val="both"/>
        <w:rPr>
          <w:rFonts w:asciiTheme="majorBidi" w:hAnsiTheme="majorBidi" w:cstheme="majorBidi"/>
          <w:i/>
          <w:sz w:val="24"/>
          <w:szCs w:val="24"/>
          <w:lang w:val="id-ID"/>
        </w:rPr>
      </w:pPr>
    </w:p>
    <w:p w:rsidR="009A7562" w:rsidRDefault="009A7562" w:rsidP="00A9533A">
      <w:pPr>
        <w:spacing w:after="0" w:line="240" w:lineRule="auto"/>
        <w:jc w:val="both"/>
        <w:rPr>
          <w:rFonts w:asciiTheme="majorBidi" w:hAnsiTheme="majorBidi" w:cstheme="majorBidi"/>
        </w:rPr>
      </w:pPr>
      <w:r w:rsidRPr="00CF6187">
        <w:rPr>
          <w:rFonts w:asciiTheme="majorBidi" w:hAnsiTheme="majorBidi" w:cstheme="majorBidi"/>
          <w:b/>
          <w:bCs/>
          <w:i/>
          <w:iCs/>
          <w:spacing w:val="-2"/>
          <w:sz w:val="24"/>
          <w:szCs w:val="24"/>
        </w:rPr>
        <w:t>Keywords</w:t>
      </w:r>
      <w:r w:rsidRPr="00A9533A">
        <w:rPr>
          <w:rFonts w:asciiTheme="majorBidi" w:hAnsiTheme="majorBidi" w:cstheme="majorBidi"/>
          <w:b/>
          <w:bCs/>
          <w:iCs/>
          <w:sz w:val="24"/>
          <w:szCs w:val="24"/>
        </w:rPr>
        <w:t>:</w:t>
      </w:r>
      <w:r w:rsidRPr="00A9533A">
        <w:rPr>
          <w:rFonts w:asciiTheme="majorBidi" w:hAnsiTheme="majorBidi" w:cstheme="majorBidi"/>
          <w:b/>
          <w:bCs/>
          <w:spacing w:val="-12"/>
          <w:sz w:val="24"/>
          <w:szCs w:val="24"/>
        </w:rPr>
        <w:t xml:space="preserve"> </w:t>
      </w:r>
      <w:r w:rsidR="00A9533A" w:rsidRPr="00A9533A">
        <w:rPr>
          <w:rFonts w:ascii="Times New Roman" w:hAnsi="Times New Roman"/>
          <w:i/>
          <w:sz w:val="24"/>
          <w:szCs w:val="24"/>
        </w:rPr>
        <w:t>Social support, depression, chronic kidney disease, hemodyalisis</w:t>
      </w:r>
    </w:p>
    <w:p w:rsidR="009A7562" w:rsidRDefault="009A7562" w:rsidP="009A7562">
      <w:pPr>
        <w:widowControl w:val="0"/>
        <w:autoSpaceDE w:val="0"/>
        <w:autoSpaceDN w:val="0"/>
        <w:adjustRightInd w:val="0"/>
        <w:spacing w:line="240" w:lineRule="auto"/>
        <w:ind w:right="59"/>
        <w:rPr>
          <w:rFonts w:asciiTheme="majorBidi" w:hAnsiTheme="majorBidi" w:cstheme="majorBidi"/>
          <w:lang w:val="id-ID"/>
        </w:rPr>
      </w:pPr>
    </w:p>
    <w:p w:rsidR="00A9533A" w:rsidRPr="00A9533A" w:rsidRDefault="00A9533A" w:rsidP="009A7562">
      <w:pPr>
        <w:widowControl w:val="0"/>
        <w:autoSpaceDE w:val="0"/>
        <w:autoSpaceDN w:val="0"/>
        <w:adjustRightInd w:val="0"/>
        <w:spacing w:line="240" w:lineRule="auto"/>
        <w:ind w:right="59"/>
        <w:rPr>
          <w:rFonts w:asciiTheme="majorBidi" w:hAnsiTheme="majorBidi" w:cstheme="majorBidi"/>
          <w:lang w:val="id-ID"/>
        </w:rPr>
        <w:sectPr w:rsidR="00A9533A" w:rsidRPr="00A9533A" w:rsidSect="009A7562">
          <w:headerReference w:type="default" r:id="rId8"/>
          <w:footerReference w:type="default" r:id="rId9"/>
          <w:pgSz w:w="11907" w:h="16839" w:code="9"/>
          <w:pgMar w:top="1701" w:right="1701" w:bottom="1701" w:left="1701" w:header="709" w:footer="57" w:gutter="0"/>
          <w:cols w:space="720"/>
          <w:docGrid w:linePitch="360"/>
        </w:sectPr>
      </w:pPr>
    </w:p>
    <w:tbl>
      <w:tblPr>
        <w:tblStyle w:val="TableGrid"/>
        <w:tblW w:w="4111" w:type="dxa"/>
        <w:tblInd w:w="108" w:type="dxa"/>
        <w:tblLook w:val="04A0"/>
      </w:tblPr>
      <w:tblGrid>
        <w:gridCol w:w="4111"/>
      </w:tblGrid>
      <w:tr w:rsidR="001D2D7A" w:rsidTr="001D2D7A">
        <w:tc>
          <w:tcPr>
            <w:tcW w:w="4111" w:type="dxa"/>
            <w:tcBorders>
              <w:left w:val="nil"/>
              <w:right w:val="nil"/>
            </w:tcBorders>
          </w:tcPr>
          <w:p w:rsidR="001D2D7A" w:rsidRPr="001D2D7A" w:rsidRDefault="001D2D7A" w:rsidP="001D2D7A">
            <w:pPr>
              <w:jc w:val="center"/>
              <w:rPr>
                <w:rFonts w:asciiTheme="majorBidi" w:hAnsiTheme="majorBidi" w:cstheme="majorBidi"/>
                <w:b/>
                <w:sz w:val="24"/>
                <w:lang w:val="id-ID"/>
              </w:rPr>
            </w:pPr>
            <w:r w:rsidRPr="001D2D7A">
              <w:rPr>
                <w:rFonts w:asciiTheme="majorBidi" w:hAnsiTheme="majorBidi" w:cstheme="majorBidi"/>
                <w:b/>
                <w:sz w:val="24"/>
                <w:lang w:val="id-ID"/>
              </w:rPr>
              <w:lastRenderedPageBreak/>
              <w:t>PENDAHULUAN</w:t>
            </w:r>
          </w:p>
        </w:tc>
      </w:tr>
    </w:tbl>
    <w:p w:rsidR="00C117A4" w:rsidRPr="00B22DA9" w:rsidRDefault="00C117A4" w:rsidP="00C117A4">
      <w:pPr>
        <w:pStyle w:val="ListParagraph"/>
        <w:spacing w:before="240" w:after="0" w:line="360" w:lineRule="auto"/>
        <w:ind w:left="426" w:firstLine="567"/>
        <w:jc w:val="both"/>
        <w:rPr>
          <w:rFonts w:ascii="Times New Roman" w:hAnsi="Times New Roman"/>
          <w:sz w:val="24"/>
          <w:szCs w:val="24"/>
        </w:rPr>
      </w:pPr>
      <w:r w:rsidRPr="00B22DA9">
        <w:rPr>
          <w:rFonts w:ascii="Times New Roman" w:hAnsi="Times New Roman"/>
          <w:sz w:val="24"/>
          <w:szCs w:val="24"/>
        </w:rPr>
        <w:t xml:space="preserve">Penyakit ginjal kronis merupakan gangguan </w:t>
      </w:r>
      <w:r w:rsidRPr="00B22DA9">
        <w:rPr>
          <w:rFonts w:ascii="Times New Roman" w:hAnsi="Times New Roman"/>
          <w:i/>
          <w:sz w:val="24"/>
          <w:szCs w:val="24"/>
        </w:rPr>
        <w:t>irreversible</w:t>
      </w:r>
      <w:r w:rsidRPr="00B22DA9">
        <w:rPr>
          <w:rFonts w:ascii="Times New Roman" w:hAnsi="Times New Roman"/>
          <w:sz w:val="24"/>
          <w:szCs w:val="24"/>
        </w:rPr>
        <w:t xml:space="preserve"> pada fungsi ginjal yang berkembang selama bertahun-tahun. Disaat ginjal tidak lagi menjalankan kebanyakan </w:t>
      </w:r>
      <w:r w:rsidRPr="00B22DA9">
        <w:rPr>
          <w:rFonts w:ascii="Times New Roman" w:hAnsi="Times New Roman"/>
          <w:sz w:val="24"/>
          <w:szCs w:val="24"/>
        </w:rPr>
        <w:lastRenderedPageBreak/>
        <w:t>fungsinya maka secara klinis penderita dinyatakan mengalami gagal ginjal</w:t>
      </w:r>
      <w:r w:rsidRPr="00B22DA9">
        <w:rPr>
          <w:rFonts w:ascii="Times New Roman" w:hAnsi="Times New Roman"/>
          <w:i/>
          <w:sz w:val="24"/>
          <w:szCs w:val="24"/>
        </w:rPr>
        <w:t xml:space="preserve"> </w:t>
      </w:r>
      <w:r w:rsidR="00EB148F">
        <w:rPr>
          <w:rFonts w:ascii="Times New Roman" w:hAnsi="Times New Roman"/>
          <w:sz w:val="24"/>
          <w:szCs w:val="24"/>
        </w:rPr>
        <w:t>dan dialisis atau transplantasi</w:t>
      </w:r>
      <w:r w:rsidR="00EB148F">
        <w:rPr>
          <w:rFonts w:ascii="Times New Roman" w:hAnsi="Times New Roman"/>
          <w:sz w:val="24"/>
          <w:szCs w:val="24"/>
          <w:lang w:val="id-ID"/>
        </w:rPr>
        <w:t xml:space="preserve"> </w:t>
      </w:r>
      <w:r w:rsidRPr="00B22DA9">
        <w:rPr>
          <w:rFonts w:ascii="Times New Roman" w:hAnsi="Times New Roman"/>
          <w:sz w:val="24"/>
          <w:szCs w:val="24"/>
        </w:rPr>
        <w:t xml:space="preserve">dibutuhkan untuk memperpanjang hidup (Goddard </w:t>
      </w:r>
      <w:r w:rsidRPr="000C78B3">
        <w:rPr>
          <w:rFonts w:ascii="Times New Roman" w:hAnsi="Times New Roman"/>
          <w:sz w:val="24"/>
          <w:szCs w:val="24"/>
        </w:rPr>
        <w:t>et al</w:t>
      </w:r>
      <w:r w:rsidRPr="00B22DA9">
        <w:rPr>
          <w:rFonts w:ascii="Times New Roman" w:hAnsi="Times New Roman"/>
          <w:sz w:val="24"/>
          <w:szCs w:val="24"/>
        </w:rPr>
        <w:t>., 2007; Mitch, 2007).</w:t>
      </w:r>
    </w:p>
    <w:p w:rsidR="00C117A4" w:rsidRDefault="00C117A4" w:rsidP="00C117A4">
      <w:pPr>
        <w:spacing w:after="0" w:line="360" w:lineRule="auto"/>
        <w:ind w:left="426" w:firstLine="567"/>
        <w:jc w:val="both"/>
        <w:rPr>
          <w:rFonts w:ascii="Times New Roman" w:hAnsi="Times New Roman"/>
          <w:sz w:val="24"/>
          <w:szCs w:val="24"/>
          <w:lang w:val="id-ID"/>
        </w:rPr>
      </w:pPr>
      <w:r w:rsidRPr="00B22DA9">
        <w:rPr>
          <w:rFonts w:ascii="Times New Roman" w:hAnsi="Times New Roman"/>
          <w:sz w:val="24"/>
          <w:szCs w:val="24"/>
        </w:rPr>
        <w:lastRenderedPageBreak/>
        <w:t xml:space="preserve">Menurut WHO (2008) dan </w:t>
      </w:r>
      <w:r w:rsidRPr="00B22DA9">
        <w:rPr>
          <w:rFonts w:ascii="Times New Roman" w:hAnsi="Times New Roman"/>
          <w:i/>
          <w:sz w:val="24"/>
          <w:szCs w:val="24"/>
        </w:rPr>
        <w:t>Global Burden of Disease</w:t>
      </w:r>
      <w:r w:rsidRPr="00B22DA9">
        <w:rPr>
          <w:rFonts w:ascii="Times New Roman" w:hAnsi="Times New Roman"/>
          <w:sz w:val="24"/>
          <w:szCs w:val="24"/>
        </w:rPr>
        <w:t xml:space="preserve"> (GBD) penyakit pada sistem genitourinaria, termasuk penyakit ginjal kronis, menempati peringkat ke-19 penyebab kematian di dunia. Di Asia Tenggara penyakit pada sistem genitourinaria merupakan penyebab kematian sebanyak 279 dari total 15.279 kematian dan merupakan penyebab kecacatan</w:t>
      </w:r>
      <w:r w:rsidRPr="00B22DA9">
        <w:rPr>
          <w:rFonts w:ascii="Times New Roman" w:hAnsi="Times New Roman"/>
          <w:i/>
          <w:sz w:val="24"/>
          <w:szCs w:val="24"/>
        </w:rPr>
        <w:t xml:space="preserve"> </w:t>
      </w:r>
      <w:r w:rsidRPr="00B22DA9">
        <w:rPr>
          <w:rFonts w:ascii="Times New Roman" w:hAnsi="Times New Roman"/>
          <w:sz w:val="24"/>
          <w:szCs w:val="24"/>
        </w:rPr>
        <w:t xml:space="preserve">sebanyak 4.518 dari total 442.979 (WHO, 2008). Di Malaysia, dengan populasi 18 juta, diperkirakan terdapat 1.800 kasus baru gagal ginjal pertahunnya. Di negara-negara berkembang lainnya, insiden ini diperkirakan sekitar 40-60 kasus perjuta penduduk per tahun (Suwitra dalam Sudoyo </w:t>
      </w:r>
      <w:r w:rsidRPr="000C78B3">
        <w:rPr>
          <w:rFonts w:ascii="Times New Roman" w:hAnsi="Times New Roman"/>
          <w:sz w:val="24"/>
          <w:szCs w:val="24"/>
        </w:rPr>
        <w:t>et al</w:t>
      </w:r>
      <w:r w:rsidRPr="00B22DA9">
        <w:rPr>
          <w:rFonts w:ascii="Times New Roman" w:hAnsi="Times New Roman"/>
          <w:sz w:val="24"/>
          <w:szCs w:val="24"/>
        </w:rPr>
        <w:t>., 2009).</w:t>
      </w:r>
      <w:r w:rsidRPr="004D456C">
        <w:rPr>
          <w:rFonts w:ascii="Times New Roman" w:hAnsi="Times New Roman"/>
          <w:color w:val="FF0000"/>
          <w:sz w:val="24"/>
          <w:szCs w:val="24"/>
        </w:rPr>
        <w:t xml:space="preserve"> </w:t>
      </w:r>
      <w:r w:rsidRPr="002A2871">
        <w:rPr>
          <w:rFonts w:ascii="Times New Roman" w:hAnsi="Times New Roman"/>
          <w:sz w:val="24"/>
          <w:szCs w:val="24"/>
        </w:rPr>
        <w:t>Hasil laporan  Sub Bagian Catatan Medik RSUD D</w:t>
      </w:r>
      <w:r>
        <w:rPr>
          <w:rFonts w:ascii="Times New Roman" w:hAnsi="Times New Roman"/>
          <w:sz w:val="24"/>
          <w:szCs w:val="24"/>
        </w:rPr>
        <w:t>r. Moewardi, pada tahun 2011 ditemukan</w:t>
      </w:r>
      <w:r w:rsidRPr="002A2871">
        <w:rPr>
          <w:rFonts w:ascii="Times New Roman" w:hAnsi="Times New Roman"/>
          <w:sz w:val="24"/>
          <w:szCs w:val="24"/>
        </w:rPr>
        <w:t xml:space="preserve">  prevalensi  </w:t>
      </w:r>
      <w:r>
        <w:rPr>
          <w:rFonts w:ascii="Times New Roman" w:hAnsi="Times New Roman"/>
          <w:sz w:val="24"/>
          <w:szCs w:val="24"/>
        </w:rPr>
        <w:t>penyakit ginjal kronik yang membutuhkan tindakan hemodialisis</w:t>
      </w:r>
      <w:r w:rsidRPr="002A2871">
        <w:rPr>
          <w:rFonts w:ascii="Times New Roman" w:hAnsi="Times New Roman"/>
          <w:sz w:val="24"/>
          <w:szCs w:val="24"/>
        </w:rPr>
        <w:t xml:space="preserve"> sebanyak 212 kasus</w:t>
      </w:r>
      <w:r>
        <w:rPr>
          <w:rFonts w:ascii="Times New Roman" w:hAnsi="Times New Roman"/>
          <w:sz w:val="24"/>
          <w:szCs w:val="24"/>
        </w:rPr>
        <w:t>.</w:t>
      </w:r>
    </w:p>
    <w:p w:rsidR="00C117A4" w:rsidRDefault="00C117A4" w:rsidP="00C117A4">
      <w:pPr>
        <w:spacing w:after="0" w:line="360" w:lineRule="auto"/>
        <w:ind w:left="426" w:firstLine="567"/>
        <w:jc w:val="both"/>
        <w:rPr>
          <w:rFonts w:ascii="Times New Roman" w:hAnsi="Times New Roman"/>
          <w:sz w:val="24"/>
          <w:szCs w:val="24"/>
          <w:lang w:val="id-ID"/>
        </w:rPr>
      </w:pPr>
      <w:r w:rsidRPr="00B22DA9">
        <w:rPr>
          <w:rFonts w:ascii="Times New Roman" w:hAnsi="Times New Roman"/>
          <w:sz w:val="24"/>
          <w:szCs w:val="24"/>
        </w:rPr>
        <w:t xml:space="preserve">Meningkatnya jumlah penderita penyakit ginjal kronis berdampak pada peningkatan kebutuhan terapi pengganti ginjal misalnya dengan </w:t>
      </w:r>
      <w:r>
        <w:rPr>
          <w:rFonts w:ascii="Times New Roman" w:hAnsi="Times New Roman"/>
          <w:sz w:val="24"/>
          <w:szCs w:val="24"/>
        </w:rPr>
        <w:t>dialysis</w:t>
      </w:r>
      <w:r>
        <w:rPr>
          <w:rFonts w:ascii="Times New Roman" w:hAnsi="Times New Roman"/>
          <w:sz w:val="24"/>
          <w:szCs w:val="24"/>
          <w:lang w:val="id-ID"/>
        </w:rPr>
        <w:t xml:space="preserve"> </w:t>
      </w:r>
      <w:r w:rsidRPr="00B22DA9">
        <w:rPr>
          <w:rFonts w:ascii="Times New Roman" w:hAnsi="Times New Roman"/>
          <w:sz w:val="24"/>
          <w:szCs w:val="24"/>
        </w:rPr>
        <w:t xml:space="preserve">(Goddard </w:t>
      </w:r>
      <w:r w:rsidRPr="000C78B3">
        <w:rPr>
          <w:rFonts w:ascii="Times New Roman" w:hAnsi="Times New Roman"/>
          <w:sz w:val="24"/>
          <w:szCs w:val="24"/>
        </w:rPr>
        <w:t>et al</w:t>
      </w:r>
      <w:r w:rsidRPr="00B22DA9">
        <w:rPr>
          <w:rFonts w:ascii="Times New Roman" w:hAnsi="Times New Roman"/>
          <w:sz w:val="24"/>
          <w:szCs w:val="24"/>
        </w:rPr>
        <w:t>.</w:t>
      </w:r>
      <w:r w:rsidRPr="00B22DA9">
        <w:rPr>
          <w:rFonts w:ascii="Times New Roman" w:hAnsi="Times New Roman"/>
          <w:i/>
          <w:sz w:val="24"/>
          <w:szCs w:val="24"/>
        </w:rPr>
        <w:t>,</w:t>
      </w:r>
      <w:r w:rsidRPr="00B22DA9">
        <w:rPr>
          <w:rFonts w:ascii="Times New Roman" w:hAnsi="Times New Roman"/>
          <w:sz w:val="24"/>
          <w:szCs w:val="24"/>
        </w:rPr>
        <w:t>2007).</w:t>
      </w:r>
      <w:r>
        <w:rPr>
          <w:rFonts w:ascii="Times New Roman" w:hAnsi="Times New Roman"/>
          <w:sz w:val="24"/>
          <w:szCs w:val="24"/>
          <w:lang w:val="id-ID"/>
        </w:rPr>
        <w:t xml:space="preserve"> </w:t>
      </w:r>
      <w:r w:rsidRPr="00B22DA9">
        <w:rPr>
          <w:rFonts w:ascii="Times New Roman" w:hAnsi="Times New Roman"/>
          <w:sz w:val="24"/>
          <w:szCs w:val="24"/>
        </w:rPr>
        <w:t xml:space="preserve">Dialisis dapat mencegah kematian akan tetapi tidak menyembuhkan dan </w:t>
      </w:r>
      <w:r w:rsidRPr="00B22DA9">
        <w:rPr>
          <w:rFonts w:ascii="Times New Roman" w:hAnsi="Times New Roman"/>
          <w:sz w:val="24"/>
          <w:szCs w:val="24"/>
        </w:rPr>
        <w:lastRenderedPageBreak/>
        <w:t xml:space="preserve">mengembalikan fungsi ginjal sehingga tidak jarang penderita menjalani dialisis seumur hidupnya.  Prognosis untuk penyakit </w:t>
      </w:r>
      <w:r>
        <w:rPr>
          <w:rFonts w:ascii="Times New Roman" w:hAnsi="Times New Roman"/>
          <w:sz w:val="24"/>
          <w:szCs w:val="24"/>
        </w:rPr>
        <w:t xml:space="preserve">gagal </w:t>
      </w:r>
      <w:r w:rsidRPr="00B22DA9">
        <w:rPr>
          <w:rFonts w:ascii="Times New Roman" w:hAnsi="Times New Roman"/>
          <w:sz w:val="24"/>
          <w:szCs w:val="24"/>
        </w:rPr>
        <w:t>ginjal sendiri termasuk buruk,  angka kematian 20% setiap tahunnya meskipun penderita telah melakukan dialisis (Mitch, 2007).</w:t>
      </w:r>
    </w:p>
    <w:p w:rsidR="00C117A4" w:rsidRPr="00B22DA9" w:rsidRDefault="00C117A4" w:rsidP="00C117A4">
      <w:pPr>
        <w:spacing w:after="0" w:line="360" w:lineRule="auto"/>
        <w:ind w:left="426" w:firstLine="567"/>
        <w:jc w:val="both"/>
        <w:rPr>
          <w:rFonts w:ascii="Times New Roman" w:hAnsi="Times New Roman"/>
          <w:sz w:val="24"/>
          <w:szCs w:val="24"/>
        </w:rPr>
      </w:pPr>
      <w:r w:rsidRPr="00B22DA9">
        <w:rPr>
          <w:rFonts w:ascii="Times New Roman" w:hAnsi="Times New Roman"/>
          <w:sz w:val="24"/>
          <w:szCs w:val="24"/>
        </w:rPr>
        <w:t xml:space="preserve">Depresi merupakan masalah psikopatologikal yang umum pada pasien penyakit ginjal kronis terutama yang sedang menjalani dialisis. Menurut </w:t>
      </w:r>
      <w:r>
        <w:rPr>
          <w:rFonts w:ascii="Times New Roman" w:hAnsi="Times New Roman"/>
          <w:sz w:val="24"/>
          <w:szCs w:val="24"/>
        </w:rPr>
        <w:t xml:space="preserve">Cukor </w:t>
      </w:r>
      <w:r>
        <w:rPr>
          <w:rFonts w:ascii="Times New Roman" w:hAnsi="Times New Roman"/>
          <w:i/>
          <w:sz w:val="24"/>
          <w:szCs w:val="24"/>
        </w:rPr>
        <w:t xml:space="preserve">et </w:t>
      </w:r>
      <w:r w:rsidRPr="0097516E">
        <w:rPr>
          <w:rFonts w:ascii="Times New Roman" w:hAnsi="Times New Roman"/>
          <w:i/>
          <w:sz w:val="24"/>
          <w:szCs w:val="24"/>
        </w:rPr>
        <w:t>al</w:t>
      </w:r>
      <w:r>
        <w:rPr>
          <w:rFonts w:ascii="Times New Roman" w:hAnsi="Times New Roman"/>
          <w:i/>
          <w:sz w:val="24"/>
          <w:szCs w:val="24"/>
        </w:rPr>
        <w:t>.</w:t>
      </w:r>
      <w:r>
        <w:rPr>
          <w:rFonts w:ascii="Times New Roman" w:hAnsi="Times New Roman"/>
          <w:sz w:val="24"/>
          <w:szCs w:val="24"/>
        </w:rPr>
        <w:t xml:space="preserve"> (2007)</w:t>
      </w:r>
      <w:r w:rsidRPr="00B22DA9">
        <w:rPr>
          <w:rFonts w:ascii="Times New Roman" w:hAnsi="Times New Roman"/>
          <w:sz w:val="24"/>
          <w:szCs w:val="24"/>
        </w:rPr>
        <w:t xml:space="preserve"> di Amerika angka depresi pada pasien dengan penyakit ginjal sekitar 10% dari total populasi sedangkan angka depresi pada pasien yang menjalani dialisis meningkat menjadi 20-30%. </w:t>
      </w:r>
    </w:p>
    <w:p w:rsidR="00C117A4" w:rsidRPr="00B22DA9" w:rsidRDefault="00C117A4" w:rsidP="00C117A4">
      <w:pPr>
        <w:autoSpaceDE w:val="0"/>
        <w:autoSpaceDN w:val="0"/>
        <w:adjustRightInd w:val="0"/>
        <w:spacing w:after="0" w:line="360" w:lineRule="auto"/>
        <w:ind w:left="426" w:firstLine="567"/>
        <w:jc w:val="both"/>
        <w:rPr>
          <w:rFonts w:ascii="Times New Roman" w:hAnsi="Times New Roman"/>
          <w:sz w:val="24"/>
          <w:szCs w:val="24"/>
        </w:rPr>
      </w:pPr>
      <w:r w:rsidRPr="00B22DA9">
        <w:rPr>
          <w:rFonts w:ascii="Times New Roman" w:hAnsi="Times New Roman"/>
          <w:sz w:val="24"/>
          <w:szCs w:val="24"/>
        </w:rPr>
        <w:t>Salah satu hal yang berpengaruh terhadap derajat depresi pada pasien penyakit ginjal kronis yang menjalani dialisis adal</w:t>
      </w:r>
      <w:r>
        <w:rPr>
          <w:rFonts w:ascii="Times New Roman" w:hAnsi="Times New Roman"/>
          <w:sz w:val="24"/>
          <w:szCs w:val="24"/>
        </w:rPr>
        <w:t>ah adanya dukungan sosial yang di</w:t>
      </w:r>
      <w:r w:rsidRPr="00B22DA9">
        <w:rPr>
          <w:rFonts w:ascii="Times New Roman" w:hAnsi="Times New Roman"/>
          <w:sz w:val="24"/>
          <w:szCs w:val="24"/>
        </w:rPr>
        <w:t>terima. Pasien yang merasa tidak puas terhadap dukungan sosial</w:t>
      </w:r>
      <w:r w:rsidR="00EB148F">
        <w:rPr>
          <w:rFonts w:ascii="Times New Roman" w:hAnsi="Times New Roman"/>
          <w:sz w:val="24"/>
          <w:szCs w:val="24"/>
          <w:lang w:val="id-ID"/>
        </w:rPr>
        <w:t xml:space="preserve"> dari keluarga</w:t>
      </w:r>
      <w:r w:rsidRPr="00B22DA9">
        <w:rPr>
          <w:rFonts w:ascii="Times New Roman" w:hAnsi="Times New Roman"/>
          <w:sz w:val="24"/>
          <w:szCs w:val="24"/>
        </w:rPr>
        <w:t xml:space="preserve">nya cenderung mengalami depresi (Tezel </w:t>
      </w:r>
      <w:r w:rsidRPr="000C78B3">
        <w:rPr>
          <w:rFonts w:ascii="Times New Roman" w:hAnsi="Times New Roman"/>
          <w:sz w:val="24"/>
          <w:szCs w:val="24"/>
        </w:rPr>
        <w:t>et al</w:t>
      </w:r>
      <w:r w:rsidRPr="00B22DA9">
        <w:rPr>
          <w:rFonts w:ascii="Times New Roman" w:hAnsi="Times New Roman"/>
          <w:sz w:val="24"/>
          <w:szCs w:val="24"/>
        </w:rPr>
        <w:t xml:space="preserve">., 2011). Dukungan sosial yang kecil pada pasien yang menjalani dialisis juga akan membuat pasien cenderung mengabaikan perintah dokter, kecenderungan memiliki kualitas </w:t>
      </w:r>
      <w:r w:rsidRPr="00B22DA9">
        <w:rPr>
          <w:rFonts w:ascii="Times New Roman" w:hAnsi="Times New Roman"/>
          <w:sz w:val="24"/>
          <w:szCs w:val="24"/>
        </w:rPr>
        <w:lastRenderedPageBreak/>
        <w:t>hidup yang buruk, dan kematian yang lebih cepat (</w:t>
      </w:r>
      <w:r w:rsidRPr="00B22DA9">
        <w:rPr>
          <w:rFonts w:ascii="Times New Roman" w:hAnsi="Times New Roman"/>
          <w:i/>
          <w:sz w:val="24"/>
          <w:szCs w:val="24"/>
        </w:rPr>
        <w:t>American Society of Nephrologist</w:t>
      </w:r>
      <w:r w:rsidRPr="00B22DA9">
        <w:rPr>
          <w:rFonts w:ascii="Times New Roman" w:hAnsi="Times New Roman"/>
          <w:sz w:val="24"/>
          <w:szCs w:val="24"/>
        </w:rPr>
        <w:t xml:space="preserve">, 2010). </w:t>
      </w:r>
    </w:p>
    <w:p w:rsidR="00C117A4" w:rsidRDefault="00C117A4" w:rsidP="00C117A4">
      <w:pPr>
        <w:autoSpaceDE w:val="0"/>
        <w:autoSpaceDN w:val="0"/>
        <w:adjustRightInd w:val="0"/>
        <w:spacing w:after="0" w:line="360" w:lineRule="auto"/>
        <w:ind w:left="567" w:firstLine="426"/>
        <w:jc w:val="both"/>
        <w:rPr>
          <w:rFonts w:ascii="Times New Roman" w:hAnsi="Times New Roman"/>
          <w:sz w:val="24"/>
          <w:szCs w:val="24"/>
          <w:lang w:val="id-ID"/>
        </w:rPr>
      </w:pPr>
      <w:r w:rsidRPr="00B22DA9">
        <w:rPr>
          <w:rFonts w:ascii="Times New Roman" w:hAnsi="Times New Roman"/>
          <w:sz w:val="24"/>
          <w:szCs w:val="24"/>
        </w:rPr>
        <w:t>Berdasarkan uraian di atas</w:t>
      </w:r>
      <w:r>
        <w:rPr>
          <w:rFonts w:ascii="Times New Roman" w:hAnsi="Times New Roman"/>
          <w:sz w:val="24"/>
          <w:szCs w:val="24"/>
        </w:rPr>
        <w:t>,</w:t>
      </w:r>
      <w:r w:rsidRPr="00B22DA9">
        <w:rPr>
          <w:rFonts w:ascii="Times New Roman" w:hAnsi="Times New Roman"/>
          <w:sz w:val="24"/>
          <w:szCs w:val="24"/>
        </w:rPr>
        <w:t xml:space="preserve"> peneliti </w:t>
      </w:r>
      <w:r w:rsidR="00EB148F">
        <w:rPr>
          <w:rFonts w:ascii="Times New Roman" w:hAnsi="Times New Roman"/>
          <w:sz w:val="24"/>
          <w:szCs w:val="24"/>
          <w:lang w:val="id-ID"/>
        </w:rPr>
        <w:t xml:space="preserve">tertarik </w:t>
      </w:r>
      <w:r w:rsidRPr="00B22DA9">
        <w:rPr>
          <w:rFonts w:ascii="Times New Roman" w:hAnsi="Times New Roman"/>
          <w:sz w:val="24"/>
          <w:szCs w:val="24"/>
        </w:rPr>
        <w:t>unt</w:t>
      </w:r>
      <w:r>
        <w:rPr>
          <w:rFonts w:ascii="Times New Roman" w:hAnsi="Times New Roman"/>
          <w:sz w:val="24"/>
          <w:szCs w:val="24"/>
        </w:rPr>
        <w:t>uk melakukan penelitian tentang</w:t>
      </w:r>
      <w:r w:rsidRPr="00B22DA9">
        <w:rPr>
          <w:rFonts w:ascii="Times New Roman" w:hAnsi="Times New Roman"/>
          <w:sz w:val="24"/>
          <w:szCs w:val="24"/>
        </w:rPr>
        <w:t xml:space="preserve"> </w:t>
      </w:r>
      <w:r>
        <w:rPr>
          <w:rFonts w:ascii="Times New Roman" w:hAnsi="Times New Roman"/>
          <w:sz w:val="24"/>
          <w:szCs w:val="24"/>
        </w:rPr>
        <w:t xml:space="preserve">adanya prevalensi depresi dan adanya </w:t>
      </w:r>
      <w:r w:rsidRPr="00B22DA9">
        <w:rPr>
          <w:rFonts w:ascii="Times New Roman" w:hAnsi="Times New Roman"/>
          <w:sz w:val="24"/>
          <w:szCs w:val="24"/>
        </w:rPr>
        <w:t>hubungan antara dukungan sosial dengan derajat depresi yang dialami pasien penyakit ginjal kronis yang menjalani hemodialisis di RSUD</w:t>
      </w:r>
      <w:r>
        <w:rPr>
          <w:rFonts w:ascii="Times New Roman" w:hAnsi="Times New Roman"/>
          <w:sz w:val="24"/>
          <w:szCs w:val="24"/>
        </w:rPr>
        <w:t xml:space="preserve"> D</w:t>
      </w:r>
      <w:r w:rsidRPr="00B22DA9">
        <w:rPr>
          <w:rFonts w:ascii="Times New Roman" w:hAnsi="Times New Roman"/>
          <w:sz w:val="24"/>
          <w:szCs w:val="24"/>
        </w:rPr>
        <w:t>r. Moewardi</w:t>
      </w:r>
      <w:r>
        <w:rPr>
          <w:rFonts w:ascii="Times New Roman" w:hAnsi="Times New Roman"/>
          <w:sz w:val="24"/>
          <w:szCs w:val="24"/>
        </w:rPr>
        <w:t>.</w:t>
      </w:r>
    </w:p>
    <w:p w:rsidR="00C117A4" w:rsidRPr="00C117A4" w:rsidRDefault="00C117A4" w:rsidP="00C117A4">
      <w:pPr>
        <w:autoSpaceDE w:val="0"/>
        <w:autoSpaceDN w:val="0"/>
        <w:adjustRightInd w:val="0"/>
        <w:spacing w:after="0" w:line="360" w:lineRule="auto"/>
        <w:ind w:left="567" w:firstLine="426"/>
        <w:jc w:val="both"/>
        <w:rPr>
          <w:rFonts w:ascii="Times New Roman" w:hAnsi="Times New Roman"/>
          <w:sz w:val="24"/>
          <w:szCs w:val="24"/>
          <w:lang w:val="id-ID"/>
        </w:rPr>
      </w:pPr>
    </w:p>
    <w:tbl>
      <w:tblPr>
        <w:tblStyle w:val="TableGrid"/>
        <w:tblW w:w="4111" w:type="dxa"/>
        <w:tblInd w:w="108" w:type="dxa"/>
        <w:tblLook w:val="04A0"/>
      </w:tblPr>
      <w:tblGrid>
        <w:gridCol w:w="4111"/>
      </w:tblGrid>
      <w:tr w:rsidR="001D2D7A" w:rsidTr="00410E22">
        <w:tc>
          <w:tcPr>
            <w:tcW w:w="4111" w:type="dxa"/>
            <w:tcBorders>
              <w:left w:val="nil"/>
              <w:right w:val="nil"/>
            </w:tcBorders>
          </w:tcPr>
          <w:p w:rsidR="001D2D7A" w:rsidRPr="001D2D7A" w:rsidRDefault="001D2D7A" w:rsidP="001D2D7A">
            <w:pPr>
              <w:jc w:val="center"/>
              <w:rPr>
                <w:rFonts w:asciiTheme="majorBidi" w:hAnsiTheme="majorBidi" w:cstheme="majorBidi"/>
                <w:b/>
                <w:sz w:val="24"/>
                <w:lang w:val="id-ID"/>
              </w:rPr>
            </w:pPr>
            <w:r w:rsidRPr="001B6B2A">
              <w:rPr>
                <w:rFonts w:asciiTheme="majorBidi" w:hAnsiTheme="majorBidi" w:cstheme="majorBidi"/>
                <w:b/>
                <w:bCs/>
                <w:spacing w:val="1"/>
                <w:w w:val="94"/>
                <w:sz w:val="24"/>
                <w:szCs w:val="24"/>
              </w:rPr>
              <w:t>SUBJE</w:t>
            </w:r>
            <w:r w:rsidRPr="001B6B2A">
              <w:rPr>
                <w:rFonts w:asciiTheme="majorBidi" w:hAnsiTheme="majorBidi" w:cstheme="majorBidi"/>
                <w:b/>
                <w:bCs/>
                <w:w w:val="94"/>
                <w:sz w:val="24"/>
                <w:szCs w:val="24"/>
              </w:rPr>
              <w:t>K</w:t>
            </w:r>
            <w:r>
              <w:rPr>
                <w:rFonts w:asciiTheme="majorBidi" w:hAnsiTheme="majorBidi" w:cstheme="majorBidi"/>
                <w:b/>
                <w:bCs/>
                <w:spacing w:val="29"/>
                <w:w w:val="94"/>
                <w:sz w:val="24"/>
                <w:szCs w:val="24"/>
              </w:rPr>
              <w:t xml:space="preserve"> </w:t>
            </w:r>
            <w:r w:rsidRPr="001B6B2A">
              <w:rPr>
                <w:rFonts w:asciiTheme="majorBidi" w:hAnsiTheme="majorBidi" w:cstheme="majorBidi"/>
                <w:b/>
                <w:bCs/>
                <w:spacing w:val="1"/>
                <w:sz w:val="24"/>
                <w:szCs w:val="24"/>
              </w:rPr>
              <w:t>DA</w:t>
            </w:r>
            <w:r w:rsidRPr="001B6B2A">
              <w:rPr>
                <w:rFonts w:asciiTheme="majorBidi" w:hAnsiTheme="majorBidi" w:cstheme="majorBidi"/>
                <w:b/>
                <w:bCs/>
                <w:sz w:val="24"/>
                <w:szCs w:val="24"/>
              </w:rPr>
              <w:t>N</w:t>
            </w:r>
            <w:r w:rsidRPr="001B6B2A">
              <w:rPr>
                <w:rFonts w:asciiTheme="majorBidi" w:hAnsiTheme="majorBidi" w:cstheme="majorBidi"/>
                <w:b/>
                <w:bCs/>
                <w:spacing w:val="24"/>
                <w:sz w:val="24"/>
                <w:szCs w:val="24"/>
              </w:rPr>
              <w:t xml:space="preserve"> </w:t>
            </w:r>
            <w:r w:rsidRPr="001B6B2A">
              <w:rPr>
                <w:rFonts w:asciiTheme="majorBidi" w:hAnsiTheme="majorBidi" w:cstheme="majorBidi"/>
                <w:b/>
                <w:bCs/>
                <w:spacing w:val="1"/>
                <w:w w:val="103"/>
                <w:sz w:val="24"/>
                <w:szCs w:val="24"/>
              </w:rPr>
              <w:t>METODE</w:t>
            </w:r>
          </w:p>
        </w:tc>
      </w:tr>
    </w:tbl>
    <w:p w:rsidR="000F50F8" w:rsidRDefault="000F50F8" w:rsidP="000F50F8">
      <w:pPr>
        <w:autoSpaceDE w:val="0"/>
        <w:autoSpaceDN w:val="0"/>
        <w:adjustRightInd w:val="0"/>
        <w:spacing w:after="0" w:line="360" w:lineRule="auto"/>
        <w:ind w:left="426" w:firstLine="567"/>
        <w:jc w:val="both"/>
        <w:rPr>
          <w:rFonts w:ascii="Times New Roman" w:hAnsi="Times New Roman"/>
          <w:sz w:val="24"/>
          <w:szCs w:val="24"/>
        </w:rPr>
      </w:pPr>
      <w:r>
        <w:rPr>
          <w:rFonts w:ascii="Times New Roman" w:hAnsi="Times New Roman"/>
          <w:sz w:val="24"/>
          <w:szCs w:val="24"/>
        </w:rPr>
        <w:t xml:space="preserve">Jenis penelitian ini adalah observasional analitik dengan pendekatan </w:t>
      </w:r>
      <w:r w:rsidRPr="00D63DB5">
        <w:rPr>
          <w:rFonts w:ascii="Times New Roman" w:hAnsi="Times New Roman"/>
          <w:i/>
          <w:sz w:val="24"/>
          <w:szCs w:val="24"/>
        </w:rPr>
        <w:t>cross sectional</w:t>
      </w:r>
      <w:r>
        <w:rPr>
          <w:rFonts w:ascii="Times New Roman" w:hAnsi="Times New Roman"/>
          <w:sz w:val="24"/>
          <w:szCs w:val="24"/>
        </w:rPr>
        <w:t xml:space="preserve">. Dalam penelitian ini faktor pengaruh dan hal yang dipengaruhi diukur satu kali dalam waktu yang bersamaan. Penelitian dilakukan pada tanggal 13-18 April 2012 di ruang hemodialisis RSUD Dr.Moewardi. Pengambilan sampel dilakukan dengan teknik </w:t>
      </w:r>
      <w:r w:rsidRPr="00110F0E">
        <w:rPr>
          <w:rFonts w:ascii="Times New Roman" w:hAnsi="Times New Roman"/>
          <w:i/>
          <w:sz w:val="24"/>
          <w:szCs w:val="24"/>
        </w:rPr>
        <w:t>purposive sampling</w:t>
      </w:r>
      <w:r>
        <w:rPr>
          <w:rFonts w:ascii="Times New Roman" w:hAnsi="Times New Roman"/>
          <w:sz w:val="24"/>
          <w:szCs w:val="24"/>
        </w:rPr>
        <w:t>. Sampel yang dimasukan ke dalam penelitian harus memenuhi kriteria inklusi dan tidak memenuhi kriteria eksklusi. Berikut ini adalah rinciannya:</w:t>
      </w:r>
    </w:p>
    <w:p w:rsidR="000F50F8" w:rsidRDefault="000F50F8" w:rsidP="000F50F8">
      <w:pPr>
        <w:pStyle w:val="ListParagraph"/>
        <w:numPr>
          <w:ilvl w:val="1"/>
          <w:numId w:val="1"/>
        </w:numPr>
        <w:spacing w:after="0" w:line="360" w:lineRule="auto"/>
        <w:ind w:left="1418"/>
        <w:jc w:val="both"/>
        <w:rPr>
          <w:rFonts w:ascii="Times New Roman" w:hAnsi="Times New Roman"/>
          <w:noProof/>
          <w:sz w:val="24"/>
          <w:szCs w:val="24"/>
        </w:rPr>
      </w:pPr>
      <w:r>
        <w:rPr>
          <w:rFonts w:ascii="Times New Roman" w:hAnsi="Times New Roman"/>
          <w:noProof/>
          <w:sz w:val="24"/>
          <w:szCs w:val="24"/>
        </w:rPr>
        <w:t xml:space="preserve">Kriteria inklusi </w:t>
      </w:r>
    </w:p>
    <w:p w:rsidR="000F50F8" w:rsidRDefault="000F50F8" w:rsidP="000F50F8">
      <w:pPr>
        <w:pStyle w:val="ListParagraph"/>
        <w:numPr>
          <w:ilvl w:val="0"/>
          <w:numId w:val="3"/>
        </w:numPr>
        <w:spacing w:after="0" w:line="360" w:lineRule="auto"/>
        <w:ind w:left="1843"/>
        <w:jc w:val="both"/>
        <w:rPr>
          <w:rFonts w:ascii="Times New Roman" w:hAnsi="Times New Roman"/>
          <w:noProof/>
          <w:sz w:val="24"/>
          <w:szCs w:val="24"/>
        </w:rPr>
      </w:pPr>
      <w:r>
        <w:rPr>
          <w:rFonts w:ascii="Times New Roman" w:hAnsi="Times New Roman"/>
          <w:noProof/>
          <w:sz w:val="24"/>
          <w:szCs w:val="24"/>
        </w:rPr>
        <w:t xml:space="preserve">Sampel </w:t>
      </w:r>
      <w:r w:rsidRPr="00BB0EE8">
        <w:rPr>
          <w:rFonts w:ascii="Times New Roman" w:hAnsi="Times New Roman"/>
          <w:noProof/>
          <w:sz w:val="24"/>
          <w:szCs w:val="24"/>
        </w:rPr>
        <w:t xml:space="preserve">terdiagnosis oleh dokter mengalami penyakit ginjal </w:t>
      </w:r>
      <w:r>
        <w:rPr>
          <w:rFonts w:ascii="Times New Roman" w:hAnsi="Times New Roman"/>
          <w:noProof/>
          <w:sz w:val="24"/>
          <w:szCs w:val="24"/>
        </w:rPr>
        <w:t>kronis,</w:t>
      </w:r>
    </w:p>
    <w:p w:rsidR="000F50F8" w:rsidRDefault="000F50F8" w:rsidP="000F50F8">
      <w:pPr>
        <w:pStyle w:val="ListParagraph"/>
        <w:numPr>
          <w:ilvl w:val="0"/>
          <w:numId w:val="3"/>
        </w:numPr>
        <w:spacing w:after="0" w:line="360" w:lineRule="auto"/>
        <w:ind w:left="1843"/>
        <w:jc w:val="both"/>
        <w:rPr>
          <w:rFonts w:ascii="Times New Roman" w:hAnsi="Times New Roman"/>
          <w:noProof/>
          <w:sz w:val="24"/>
          <w:szCs w:val="24"/>
        </w:rPr>
      </w:pPr>
      <w:r>
        <w:rPr>
          <w:rFonts w:ascii="Times New Roman" w:hAnsi="Times New Roman"/>
          <w:noProof/>
          <w:sz w:val="24"/>
          <w:szCs w:val="24"/>
        </w:rPr>
        <w:lastRenderedPageBreak/>
        <w:t>Sampel diharuskan menjalani hemodialisis oleh dokter,</w:t>
      </w:r>
    </w:p>
    <w:p w:rsidR="000F50F8" w:rsidRDefault="000F50F8" w:rsidP="000F50F8">
      <w:pPr>
        <w:pStyle w:val="ListParagraph"/>
        <w:numPr>
          <w:ilvl w:val="0"/>
          <w:numId w:val="3"/>
        </w:numPr>
        <w:spacing w:after="0" w:line="360" w:lineRule="auto"/>
        <w:ind w:left="1843"/>
        <w:jc w:val="both"/>
        <w:rPr>
          <w:rFonts w:ascii="Times New Roman" w:hAnsi="Times New Roman"/>
          <w:noProof/>
          <w:sz w:val="24"/>
          <w:szCs w:val="24"/>
        </w:rPr>
      </w:pPr>
      <w:r>
        <w:rPr>
          <w:rFonts w:ascii="Times New Roman" w:hAnsi="Times New Roman"/>
          <w:noProof/>
          <w:sz w:val="24"/>
          <w:szCs w:val="24"/>
        </w:rPr>
        <w:t>Sampel berusia diatas 18 tahun,</w:t>
      </w:r>
    </w:p>
    <w:p w:rsidR="000F50F8" w:rsidRPr="00BB0EE8" w:rsidRDefault="000F50F8" w:rsidP="000F50F8">
      <w:pPr>
        <w:pStyle w:val="ListParagraph"/>
        <w:numPr>
          <w:ilvl w:val="0"/>
          <w:numId w:val="3"/>
        </w:numPr>
        <w:spacing w:after="0" w:line="360" w:lineRule="auto"/>
        <w:ind w:left="1843"/>
        <w:jc w:val="both"/>
        <w:rPr>
          <w:rFonts w:ascii="Times New Roman" w:hAnsi="Times New Roman"/>
          <w:noProof/>
          <w:sz w:val="24"/>
          <w:szCs w:val="24"/>
        </w:rPr>
      </w:pPr>
      <w:r>
        <w:rPr>
          <w:rFonts w:ascii="Times New Roman" w:hAnsi="Times New Roman"/>
          <w:noProof/>
          <w:sz w:val="24"/>
          <w:szCs w:val="24"/>
        </w:rPr>
        <w:t>Bersedia mengikuti penelitian.</w:t>
      </w:r>
    </w:p>
    <w:p w:rsidR="000F50F8" w:rsidRDefault="000F50F8" w:rsidP="000F50F8">
      <w:pPr>
        <w:pStyle w:val="ListParagraph"/>
        <w:numPr>
          <w:ilvl w:val="1"/>
          <w:numId w:val="1"/>
        </w:numPr>
        <w:spacing w:after="0" w:line="360" w:lineRule="auto"/>
        <w:ind w:left="1418"/>
        <w:jc w:val="both"/>
        <w:rPr>
          <w:rFonts w:ascii="Times New Roman" w:hAnsi="Times New Roman"/>
          <w:noProof/>
          <w:sz w:val="24"/>
          <w:szCs w:val="24"/>
        </w:rPr>
      </w:pPr>
      <w:r>
        <w:rPr>
          <w:rFonts w:ascii="Times New Roman" w:hAnsi="Times New Roman"/>
          <w:noProof/>
          <w:sz w:val="24"/>
          <w:szCs w:val="24"/>
        </w:rPr>
        <w:t xml:space="preserve">Kriteria eksklusi </w:t>
      </w:r>
    </w:p>
    <w:p w:rsidR="000F50F8" w:rsidRDefault="000F50F8" w:rsidP="000F50F8">
      <w:pPr>
        <w:pStyle w:val="ListParagraph"/>
        <w:numPr>
          <w:ilvl w:val="0"/>
          <w:numId w:val="2"/>
        </w:numPr>
        <w:spacing w:after="0" w:line="360" w:lineRule="auto"/>
        <w:ind w:left="1701" w:hanging="283"/>
        <w:jc w:val="both"/>
        <w:rPr>
          <w:rFonts w:ascii="Times New Roman" w:hAnsi="Times New Roman"/>
          <w:noProof/>
          <w:sz w:val="24"/>
          <w:szCs w:val="24"/>
        </w:rPr>
      </w:pPr>
      <w:r>
        <w:rPr>
          <w:rFonts w:ascii="Times New Roman" w:hAnsi="Times New Roman"/>
          <w:noProof/>
          <w:sz w:val="24"/>
          <w:szCs w:val="24"/>
        </w:rPr>
        <w:t>Sampel  menjalani hemodialisis untuk yang pertama kalinya,</w:t>
      </w:r>
    </w:p>
    <w:p w:rsidR="000F50F8" w:rsidRPr="00A54E3C" w:rsidRDefault="000F50F8" w:rsidP="000F50F8">
      <w:pPr>
        <w:pStyle w:val="ListParagraph"/>
        <w:numPr>
          <w:ilvl w:val="0"/>
          <w:numId w:val="2"/>
        </w:numPr>
        <w:spacing w:after="0" w:line="360" w:lineRule="auto"/>
        <w:ind w:left="1701" w:hanging="283"/>
        <w:jc w:val="both"/>
        <w:rPr>
          <w:rFonts w:ascii="Times New Roman" w:hAnsi="Times New Roman"/>
          <w:b/>
          <w:sz w:val="24"/>
          <w:szCs w:val="24"/>
        </w:rPr>
      </w:pPr>
      <w:r>
        <w:rPr>
          <w:rFonts w:ascii="Times New Roman" w:hAnsi="Times New Roman"/>
          <w:noProof/>
          <w:sz w:val="24"/>
          <w:szCs w:val="24"/>
        </w:rPr>
        <w:t>Sampel  tidak dapat berbahasa Indonesia.</w:t>
      </w:r>
    </w:p>
    <w:p w:rsidR="000F50F8" w:rsidRPr="0061251D" w:rsidRDefault="000F50F8" w:rsidP="000F50F8">
      <w:pPr>
        <w:spacing w:after="0" w:line="360" w:lineRule="auto"/>
        <w:ind w:left="426" w:firstLine="567"/>
        <w:jc w:val="both"/>
        <w:rPr>
          <w:rFonts w:ascii="Times New Roman" w:hAnsi="Times New Roman"/>
          <w:sz w:val="24"/>
          <w:szCs w:val="24"/>
        </w:rPr>
      </w:pPr>
      <w:r>
        <w:rPr>
          <w:rFonts w:ascii="Times New Roman" w:hAnsi="Times New Roman"/>
          <w:sz w:val="24"/>
          <w:szCs w:val="24"/>
        </w:rPr>
        <w:t xml:space="preserve">Sampel yang terpilih kemudian mengisi kuesioner BDI yang digunakan untuk mengukur derajat depresi dan MSPSS yang digunakan untuk mengukur besar dukungan sosial, didampingi oleh peneliti. Hasil yang didapat dianalisis dengan uji korelasi </w:t>
      </w:r>
      <w:r w:rsidRPr="00A54E3C">
        <w:rPr>
          <w:rFonts w:ascii="Times New Roman" w:hAnsi="Times New Roman"/>
          <w:i/>
          <w:sz w:val="24"/>
          <w:szCs w:val="24"/>
        </w:rPr>
        <w:t>Pearson</w:t>
      </w:r>
      <w:r>
        <w:rPr>
          <w:rFonts w:ascii="Times New Roman" w:hAnsi="Times New Roman"/>
          <w:sz w:val="24"/>
          <w:szCs w:val="24"/>
        </w:rPr>
        <w:t xml:space="preserve"> jika data terdistribusi normal dan uji korelasi </w:t>
      </w:r>
      <w:r>
        <w:rPr>
          <w:rFonts w:ascii="Times New Roman" w:hAnsi="Times New Roman"/>
          <w:i/>
          <w:sz w:val="24"/>
          <w:szCs w:val="24"/>
        </w:rPr>
        <w:t>Spearman</w:t>
      </w:r>
      <w:r>
        <w:rPr>
          <w:rFonts w:ascii="Times New Roman" w:hAnsi="Times New Roman"/>
          <w:sz w:val="24"/>
          <w:szCs w:val="24"/>
        </w:rPr>
        <w:t xml:space="preserve"> jika data tidak terdistribusi normal. Untuk melihat kenormalan distribusi data dilakukan uji </w:t>
      </w:r>
      <w:r w:rsidRPr="00A54E3C">
        <w:rPr>
          <w:rFonts w:ascii="Times New Roman" w:hAnsi="Times New Roman"/>
          <w:i/>
          <w:sz w:val="24"/>
          <w:szCs w:val="24"/>
        </w:rPr>
        <w:t>Saphiro wilk.</w:t>
      </w:r>
      <w:r>
        <w:rPr>
          <w:rFonts w:ascii="Times New Roman" w:hAnsi="Times New Roman"/>
          <w:sz w:val="24"/>
          <w:szCs w:val="24"/>
        </w:rPr>
        <w:t xml:space="preserve"> Sebelumnya peneliti melakukan validasi ulang kuesioner MSPSS. </w:t>
      </w:r>
    </w:p>
    <w:p w:rsidR="009A7562" w:rsidRPr="001B6B2A" w:rsidRDefault="000F50F8" w:rsidP="00D5406C">
      <w:pPr>
        <w:ind w:left="426" w:firstLine="567"/>
        <w:jc w:val="both"/>
        <w:rPr>
          <w:rFonts w:asciiTheme="majorBidi" w:hAnsiTheme="majorBidi" w:cstheme="majorBidi"/>
          <w:b/>
          <w:bCs/>
          <w:sz w:val="24"/>
          <w:szCs w:val="24"/>
        </w:rPr>
      </w:pPr>
      <w:r>
        <w:rPr>
          <w:rFonts w:asciiTheme="majorBidi" w:hAnsiTheme="majorBidi" w:cstheme="majorBidi"/>
          <w:sz w:val="24"/>
          <w:lang w:val="id-ID"/>
        </w:rPr>
        <w:t xml:space="preserve">Responden dianggap depresi jika skor BDI &gt; 15. Pada populasi umum skor BDI &gt; 10 sudah bisa dinyatakan mengalami depresi. Hal ini dikarenakanan sulitnya membedakan gejala depresi dengan </w:t>
      </w:r>
      <w:r>
        <w:rPr>
          <w:rFonts w:asciiTheme="majorBidi" w:hAnsiTheme="majorBidi" w:cstheme="majorBidi"/>
          <w:sz w:val="24"/>
          <w:lang w:val="id-ID"/>
        </w:rPr>
        <w:lastRenderedPageBreak/>
        <w:t xml:space="preserve">gejala uremia (Cohen et al., 2007). </w:t>
      </w:r>
      <w:r w:rsidR="009A7562" w:rsidRPr="001B6B2A">
        <w:rPr>
          <w:rFonts w:asciiTheme="majorBidi" w:hAnsiTheme="majorBidi" w:cstheme="majorBidi"/>
          <w:sz w:val="24"/>
        </w:rPr>
        <w:tab/>
      </w:r>
      <w:r w:rsidR="009A7562" w:rsidRPr="001B6B2A">
        <w:rPr>
          <w:rFonts w:asciiTheme="majorBidi" w:hAnsiTheme="majorBidi" w:cstheme="majorBidi"/>
          <w:sz w:val="24"/>
        </w:rPr>
        <w:tab/>
      </w:r>
      <w:r w:rsidR="009A7562" w:rsidRPr="001B6B2A">
        <w:rPr>
          <w:rFonts w:asciiTheme="majorBidi" w:hAnsiTheme="majorBidi" w:cstheme="majorBidi"/>
          <w:sz w:val="24"/>
        </w:rPr>
        <w:tab/>
      </w:r>
      <w:r w:rsidR="009A7562" w:rsidRPr="001B6B2A">
        <w:rPr>
          <w:rFonts w:asciiTheme="majorBidi" w:hAnsiTheme="majorBidi" w:cstheme="majorBidi"/>
          <w:sz w:val="24"/>
        </w:rPr>
        <w:tab/>
      </w:r>
    </w:p>
    <w:tbl>
      <w:tblPr>
        <w:tblStyle w:val="TableGrid"/>
        <w:tblW w:w="4111" w:type="dxa"/>
        <w:tblInd w:w="108" w:type="dxa"/>
        <w:tblLook w:val="04A0"/>
      </w:tblPr>
      <w:tblGrid>
        <w:gridCol w:w="4111"/>
      </w:tblGrid>
      <w:tr w:rsidR="00A763FA" w:rsidTr="00A763FA">
        <w:tc>
          <w:tcPr>
            <w:tcW w:w="4111" w:type="dxa"/>
            <w:tcBorders>
              <w:left w:val="nil"/>
              <w:right w:val="nil"/>
            </w:tcBorders>
          </w:tcPr>
          <w:p w:rsidR="00A763FA" w:rsidRPr="00A763FA" w:rsidRDefault="00A763FA" w:rsidP="00A763FA">
            <w:pPr>
              <w:jc w:val="center"/>
              <w:rPr>
                <w:rFonts w:asciiTheme="majorBidi" w:hAnsiTheme="majorBidi" w:cstheme="majorBidi"/>
                <w:b/>
                <w:sz w:val="24"/>
                <w:szCs w:val="24"/>
                <w:lang w:val="id-ID"/>
              </w:rPr>
            </w:pPr>
            <w:r w:rsidRPr="00A763FA">
              <w:rPr>
                <w:rFonts w:asciiTheme="majorBidi" w:hAnsiTheme="majorBidi" w:cstheme="majorBidi"/>
                <w:b/>
                <w:sz w:val="24"/>
                <w:szCs w:val="24"/>
                <w:lang w:val="id-ID"/>
              </w:rPr>
              <w:t>HASIL</w:t>
            </w:r>
          </w:p>
        </w:tc>
      </w:tr>
    </w:tbl>
    <w:p w:rsidR="000F50F8" w:rsidRDefault="000F50F8" w:rsidP="000F50F8">
      <w:pPr>
        <w:spacing w:after="0" w:line="360" w:lineRule="auto"/>
        <w:ind w:left="426" w:firstLine="567"/>
        <w:jc w:val="both"/>
        <w:rPr>
          <w:rFonts w:ascii="Times New Roman" w:hAnsi="Times New Roman"/>
          <w:sz w:val="24"/>
          <w:szCs w:val="24"/>
        </w:rPr>
      </w:pPr>
      <w:r>
        <w:rPr>
          <w:rFonts w:ascii="Times New Roman" w:hAnsi="Times New Roman"/>
          <w:sz w:val="24"/>
          <w:szCs w:val="24"/>
        </w:rPr>
        <w:t xml:space="preserve">Penelitian dilakukan pada tanggal 13-18 April 2012 di ruang hemodialisis RSUD Dr.Moewardi. Didapatkan 30 </w:t>
      </w:r>
      <w:r w:rsidRPr="00A54E3C">
        <w:rPr>
          <w:rFonts w:ascii="Times New Roman" w:hAnsi="Times New Roman"/>
          <w:sz w:val="24"/>
          <w:szCs w:val="24"/>
        </w:rPr>
        <w:t>responden</w:t>
      </w:r>
      <w:r>
        <w:rPr>
          <w:rFonts w:ascii="Times New Roman" w:hAnsi="Times New Roman"/>
          <w:sz w:val="24"/>
          <w:szCs w:val="24"/>
        </w:rPr>
        <w:t xml:space="preserve"> yang mengikuti penelitian ini, sebaran data responden bisa dilihat pada tabel 1. Responden akan dianggap mengalami depresi jika skor BDI &gt; 15. Dengan cara tersebut, maka didapatkan13 </w:t>
      </w:r>
      <w:r w:rsidR="00EA3982">
        <w:rPr>
          <w:rFonts w:ascii="Times New Roman" w:hAnsi="Times New Roman"/>
          <w:sz w:val="24"/>
          <w:szCs w:val="24"/>
        </w:rPr>
        <w:t>responden mengalami depresi (43</w:t>
      </w:r>
      <w:r w:rsidR="00EA3982">
        <w:rPr>
          <w:rFonts w:ascii="Times New Roman" w:hAnsi="Times New Roman"/>
          <w:sz w:val="24"/>
          <w:szCs w:val="24"/>
          <w:lang w:val="id-ID"/>
        </w:rPr>
        <w:t>.</w:t>
      </w:r>
      <w:r>
        <w:rPr>
          <w:rFonts w:ascii="Times New Roman" w:hAnsi="Times New Roman"/>
          <w:sz w:val="24"/>
          <w:szCs w:val="24"/>
        </w:rPr>
        <w:t>33%) dan 17 respon</w:t>
      </w:r>
      <w:r w:rsidR="00EA3982">
        <w:rPr>
          <w:rFonts w:ascii="Times New Roman" w:hAnsi="Times New Roman"/>
          <w:sz w:val="24"/>
          <w:szCs w:val="24"/>
        </w:rPr>
        <w:t>den tidak mengalami depresi (56</w:t>
      </w:r>
      <w:r w:rsidR="00EA3982">
        <w:rPr>
          <w:rFonts w:ascii="Times New Roman" w:hAnsi="Times New Roman"/>
          <w:sz w:val="24"/>
          <w:szCs w:val="24"/>
          <w:lang w:val="id-ID"/>
        </w:rPr>
        <w:t>.</w:t>
      </w:r>
      <w:r>
        <w:rPr>
          <w:rFonts w:ascii="Times New Roman" w:hAnsi="Times New Roman"/>
          <w:sz w:val="24"/>
          <w:szCs w:val="24"/>
        </w:rPr>
        <w:t>67</w:t>
      </w:r>
      <w:r w:rsidR="00EA3982">
        <w:rPr>
          <w:rFonts w:ascii="Times New Roman" w:hAnsi="Times New Roman"/>
          <w:sz w:val="24"/>
          <w:szCs w:val="24"/>
          <w:lang w:val="id-ID"/>
        </w:rPr>
        <w:t>%</w:t>
      </w:r>
      <w:r>
        <w:rPr>
          <w:rFonts w:ascii="Times New Roman" w:hAnsi="Times New Roman"/>
          <w:sz w:val="24"/>
          <w:szCs w:val="24"/>
        </w:rPr>
        <w:t>).  Didapatkan skor maksimum yang diperoleh responden adalah 32 dan skor minimumnya adalah 3, d</w:t>
      </w:r>
      <w:r w:rsidR="00EA3982">
        <w:rPr>
          <w:rFonts w:ascii="Times New Roman" w:hAnsi="Times New Roman"/>
          <w:sz w:val="24"/>
          <w:szCs w:val="24"/>
        </w:rPr>
        <w:t>engan rata-rata skor sebesar 16</w:t>
      </w:r>
      <w:r w:rsidR="00EA3982">
        <w:rPr>
          <w:rFonts w:ascii="Times New Roman" w:hAnsi="Times New Roman"/>
          <w:sz w:val="24"/>
          <w:szCs w:val="24"/>
          <w:lang w:val="id-ID"/>
        </w:rPr>
        <w:t>.</w:t>
      </w:r>
      <w:r>
        <w:rPr>
          <w:rFonts w:ascii="Times New Roman" w:hAnsi="Times New Roman"/>
          <w:sz w:val="24"/>
          <w:szCs w:val="24"/>
        </w:rPr>
        <w:t>3 dan Standar Deviasi 7</w:t>
      </w:r>
      <w:r w:rsidR="00EA3982">
        <w:rPr>
          <w:rFonts w:ascii="Times New Roman" w:hAnsi="Times New Roman"/>
          <w:sz w:val="24"/>
          <w:szCs w:val="24"/>
          <w:lang w:val="id-ID"/>
        </w:rPr>
        <w:t>.</w:t>
      </w:r>
      <w:r>
        <w:rPr>
          <w:rFonts w:ascii="Times New Roman" w:hAnsi="Times New Roman"/>
          <w:sz w:val="24"/>
          <w:szCs w:val="24"/>
        </w:rPr>
        <w:t xml:space="preserve">433.  </w:t>
      </w:r>
    </w:p>
    <w:p w:rsidR="000F50F8" w:rsidRPr="00D5406C" w:rsidRDefault="000F50F8" w:rsidP="00410E22">
      <w:pPr>
        <w:spacing w:after="0" w:line="240" w:lineRule="auto"/>
        <w:ind w:left="426"/>
        <w:jc w:val="center"/>
        <w:rPr>
          <w:rFonts w:ascii="Times New Roman" w:hAnsi="Times New Roman"/>
        </w:rPr>
      </w:pPr>
      <w:r w:rsidRPr="00D5406C">
        <w:rPr>
          <w:rFonts w:ascii="Times New Roman" w:hAnsi="Times New Roman"/>
        </w:rPr>
        <w:t>Tabel 4.1. Deskripsi Sebaran Data Responden</w:t>
      </w:r>
    </w:p>
    <w:tbl>
      <w:tblPr>
        <w:tblStyle w:val="TableGrid"/>
        <w:tblW w:w="0" w:type="auto"/>
        <w:tblInd w:w="534"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tblPr>
      <w:tblGrid>
        <w:gridCol w:w="1455"/>
        <w:gridCol w:w="1017"/>
        <w:gridCol w:w="1321"/>
      </w:tblGrid>
      <w:tr w:rsidR="000F50F8" w:rsidRPr="00D5406C" w:rsidTr="000F50F8">
        <w:tc>
          <w:tcPr>
            <w:tcW w:w="1455" w:type="dxa"/>
          </w:tcPr>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Jenis data</w:t>
            </w:r>
          </w:p>
        </w:tc>
        <w:tc>
          <w:tcPr>
            <w:tcW w:w="1017" w:type="dxa"/>
          </w:tcPr>
          <w:p w:rsidR="000F50F8" w:rsidRPr="009C38F1" w:rsidRDefault="000F50F8" w:rsidP="00410E22">
            <w:pPr>
              <w:ind w:left="67"/>
              <w:jc w:val="center"/>
              <w:rPr>
                <w:rFonts w:ascii="Times New Roman" w:hAnsi="Times New Roman"/>
                <w:sz w:val="20"/>
                <w:szCs w:val="20"/>
              </w:rPr>
            </w:pPr>
            <w:r w:rsidRPr="009C38F1">
              <w:rPr>
                <w:rFonts w:ascii="Times New Roman" w:hAnsi="Times New Roman"/>
                <w:sz w:val="20"/>
                <w:szCs w:val="20"/>
              </w:rPr>
              <w:t>Jumlah</w:t>
            </w:r>
          </w:p>
        </w:tc>
        <w:tc>
          <w:tcPr>
            <w:tcW w:w="1321" w:type="dxa"/>
          </w:tcPr>
          <w:p w:rsidR="000F50F8" w:rsidRPr="009C38F1" w:rsidRDefault="000F50F8" w:rsidP="00410E22">
            <w:pPr>
              <w:ind w:left="67"/>
              <w:jc w:val="center"/>
              <w:rPr>
                <w:rFonts w:ascii="Times New Roman" w:hAnsi="Times New Roman"/>
                <w:sz w:val="20"/>
                <w:szCs w:val="20"/>
              </w:rPr>
            </w:pPr>
            <w:r w:rsidRPr="009C38F1">
              <w:rPr>
                <w:rFonts w:ascii="Times New Roman" w:hAnsi="Times New Roman"/>
                <w:sz w:val="20"/>
                <w:szCs w:val="20"/>
              </w:rPr>
              <w:t>Persentase</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Jenis kelamin</w:t>
            </w:r>
          </w:p>
          <w:p w:rsidR="000F50F8" w:rsidRPr="009C38F1" w:rsidRDefault="000F50F8" w:rsidP="00410E22">
            <w:pPr>
              <w:tabs>
                <w:tab w:val="left" w:pos="490"/>
              </w:tabs>
              <w:ind w:left="33"/>
              <w:jc w:val="both"/>
              <w:rPr>
                <w:rFonts w:ascii="Times New Roman" w:hAnsi="Times New Roman"/>
                <w:sz w:val="20"/>
                <w:szCs w:val="20"/>
              </w:rPr>
            </w:pPr>
            <w:r w:rsidRPr="009C38F1">
              <w:rPr>
                <w:rFonts w:ascii="Times New Roman" w:hAnsi="Times New Roman"/>
                <w:sz w:val="20"/>
                <w:szCs w:val="20"/>
              </w:rPr>
              <w:t xml:space="preserve">   Laki-laki</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Perempuan</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18</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12</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60%</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40%</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Usia</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 40 tahun</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&gt; 40 tahun</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11</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19</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36</w:t>
            </w:r>
            <w:r>
              <w:rPr>
                <w:rFonts w:ascii="Times New Roman" w:hAnsi="Times New Roman"/>
                <w:sz w:val="20"/>
                <w:szCs w:val="20"/>
                <w:lang w:val="id-ID"/>
              </w:rPr>
              <w:t>.</w:t>
            </w:r>
            <w:r w:rsidR="000F50F8" w:rsidRPr="009C38F1">
              <w:rPr>
                <w:rFonts w:ascii="Times New Roman" w:hAnsi="Times New Roman"/>
                <w:sz w:val="20"/>
                <w:szCs w:val="20"/>
              </w:rPr>
              <w:t>7%</w:t>
            </w: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63</w:t>
            </w:r>
            <w:r>
              <w:rPr>
                <w:rFonts w:ascii="Times New Roman" w:hAnsi="Times New Roman"/>
                <w:sz w:val="20"/>
                <w:szCs w:val="20"/>
                <w:lang w:val="id-ID"/>
              </w:rPr>
              <w:t>.</w:t>
            </w:r>
            <w:r w:rsidR="000F50F8" w:rsidRPr="009C38F1">
              <w:rPr>
                <w:rFonts w:ascii="Times New Roman" w:hAnsi="Times New Roman"/>
                <w:sz w:val="20"/>
                <w:szCs w:val="20"/>
              </w:rPr>
              <w:t>3%</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Status Pekerjaan</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Bekerja</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Tidak bekerja</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18</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12</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60%</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40%</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Status Perkawinan</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Menikah</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Tidak menikah</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24</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6</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80%</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20%</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Pendidikan Terakhir</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SMA atau </w:t>
            </w:r>
            <w:r w:rsidRPr="009C38F1">
              <w:rPr>
                <w:rFonts w:ascii="Times New Roman" w:hAnsi="Times New Roman"/>
                <w:sz w:val="20"/>
                <w:szCs w:val="20"/>
              </w:rPr>
              <w:lastRenderedPageBreak/>
              <w:t>lebih rendah</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Lebih tinggi dari SMA</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23</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7</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76</w:t>
            </w:r>
            <w:r>
              <w:rPr>
                <w:rFonts w:ascii="Times New Roman" w:hAnsi="Times New Roman"/>
                <w:sz w:val="20"/>
                <w:szCs w:val="20"/>
                <w:lang w:val="id-ID"/>
              </w:rPr>
              <w:t>.</w:t>
            </w:r>
            <w:r w:rsidR="000F50F8" w:rsidRPr="009C38F1">
              <w:rPr>
                <w:rFonts w:ascii="Times New Roman" w:hAnsi="Times New Roman"/>
                <w:sz w:val="20"/>
                <w:szCs w:val="20"/>
              </w:rPr>
              <w:t>7%</w:t>
            </w: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23</w:t>
            </w:r>
            <w:r>
              <w:rPr>
                <w:rFonts w:ascii="Times New Roman" w:hAnsi="Times New Roman"/>
                <w:sz w:val="20"/>
                <w:szCs w:val="20"/>
                <w:lang w:val="id-ID"/>
              </w:rPr>
              <w:t>.</w:t>
            </w:r>
            <w:r w:rsidR="000F50F8" w:rsidRPr="009C38F1">
              <w:rPr>
                <w:rFonts w:ascii="Times New Roman" w:hAnsi="Times New Roman"/>
                <w:sz w:val="20"/>
                <w:szCs w:val="20"/>
              </w:rPr>
              <w:t>3%</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Biaya Hemodialisis</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Dengan asuransi</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Tanpa asuransi</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25</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5</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83</w:t>
            </w:r>
            <w:r>
              <w:rPr>
                <w:rFonts w:ascii="Times New Roman" w:hAnsi="Times New Roman"/>
                <w:sz w:val="20"/>
                <w:szCs w:val="20"/>
                <w:lang w:val="id-ID"/>
              </w:rPr>
              <w:t>.</w:t>
            </w:r>
            <w:r w:rsidR="000F50F8" w:rsidRPr="009C38F1">
              <w:rPr>
                <w:rFonts w:ascii="Times New Roman" w:hAnsi="Times New Roman"/>
                <w:sz w:val="20"/>
                <w:szCs w:val="20"/>
              </w:rPr>
              <w:t>3%</w:t>
            </w: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16</w:t>
            </w:r>
            <w:r>
              <w:rPr>
                <w:rFonts w:ascii="Times New Roman" w:hAnsi="Times New Roman"/>
                <w:sz w:val="20"/>
                <w:szCs w:val="20"/>
                <w:lang w:val="id-ID"/>
              </w:rPr>
              <w:t>.</w:t>
            </w:r>
            <w:r w:rsidR="000F50F8" w:rsidRPr="009C38F1">
              <w:rPr>
                <w:rFonts w:ascii="Times New Roman" w:hAnsi="Times New Roman"/>
                <w:sz w:val="20"/>
                <w:szCs w:val="20"/>
              </w:rPr>
              <w:t>7%</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Lama Menjalani Hemodialisis</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 1 tahun</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&gt; 1 tahun</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20</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10</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66</w:t>
            </w:r>
            <w:r>
              <w:rPr>
                <w:rFonts w:ascii="Times New Roman" w:hAnsi="Times New Roman"/>
                <w:sz w:val="20"/>
                <w:szCs w:val="20"/>
                <w:lang w:val="id-ID"/>
              </w:rPr>
              <w:t>.</w:t>
            </w:r>
            <w:r w:rsidR="000F50F8" w:rsidRPr="009C38F1">
              <w:rPr>
                <w:rFonts w:ascii="Times New Roman" w:hAnsi="Times New Roman"/>
                <w:sz w:val="20"/>
                <w:szCs w:val="20"/>
              </w:rPr>
              <w:t>7%</w:t>
            </w: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33</w:t>
            </w:r>
            <w:r>
              <w:rPr>
                <w:rFonts w:ascii="Times New Roman" w:hAnsi="Times New Roman"/>
                <w:sz w:val="20"/>
                <w:szCs w:val="20"/>
                <w:lang w:val="id-ID"/>
              </w:rPr>
              <w:t>.</w:t>
            </w:r>
            <w:r w:rsidR="000F50F8" w:rsidRPr="009C38F1">
              <w:rPr>
                <w:rFonts w:ascii="Times New Roman" w:hAnsi="Times New Roman"/>
                <w:sz w:val="20"/>
                <w:szCs w:val="20"/>
              </w:rPr>
              <w:t>3%</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Frekuensi Hemodialisis</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1x/minggu</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2x/minggu</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16</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14</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53</w:t>
            </w:r>
            <w:r>
              <w:rPr>
                <w:rFonts w:ascii="Times New Roman" w:hAnsi="Times New Roman"/>
                <w:sz w:val="20"/>
                <w:szCs w:val="20"/>
                <w:lang w:val="id-ID"/>
              </w:rPr>
              <w:t>.</w:t>
            </w:r>
            <w:r w:rsidR="000F50F8" w:rsidRPr="009C38F1">
              <w:rPr>
                <w:rFonts w:ascii="Times New Roman" w:hAnsi="Times New Roman"/>
                <w:sz w:val="20"/>
                <w:szCs w:val="20"/>
              </w:rPr>
              <w:t>3%</w:t>
            </w:r>
          </w:p>
          <w:p w:rsidR="000F50F8" w:rsidRPr="009C38F1" w:rsidRDefault="00EA3982" w:rsidP="00410E22">
            <w:pPr>
              <w:ind w:left="33"/>
              <w:jc w:val="center"/>
              <w:rPr>
                <w:rFonts w:ascii="Times New Roman" w:hAnsi="Times New Roman"/>
                <w:sz w:val="20"/>
                <w:szCs w:val="20"/>
              </w:rPr>
            </w:pPr>
            <w:r>
              <w:rPr>
                <w:rFonts w:ascii="Times New Roman" w:hAnsi="Times New Roman"/>
                <w:sz w:val="20"/>
                <w:szCs w:val="20"/>
              </w:rPr>
              <w:t>46</w:t>
            </w:r>
            <w:r>
              <w:rPr>
                <w:rFonts w:ascii="Times New Roman" w:hAnsi="Times New Roman"/>
                <w:sz w:val="20"/>
                <w:szCs w:val="20"/>
                <w:lang w:val="id-ID"/>
              </w:rPr>
              <w:t>.</w:t>
            </w:r>
            <w:r w:rsidR="000F50F8" w:rsidRPr="009C38F1">
              <w:rPr>
                <w:rFonts w:ascii="Times New Roman" w:hAnsi="Times New Roman"/>
                <w:sz w:val="20"/>
                <w:szCs w:val="20"/>
              </w:rPr>
              <w:t>7%</w:t>
            </w:r>
          </w:p>
        </w:tc>
      </w:tr>
      <w:tr w:rsidR="000F50F8" w:rsidRPr="00D5406C" w:rsidTr="000F50F8">
        <w:tc>
          <w:tcPr>
            <w:tcW w:w="1455" w:type="dxa"/>
          </w:tcPr>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Kehadiran Pengantar</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Keluarga</w:t>
            </w:r>
          </w:p>
          <w:p w:rsidR="000F50F8" w:rsidRPr="009C38F1" w:rsidRDefault="000F50F8" w:rsidP="00410E22">
            <w:pPr>
              <w:ind w:left="33"/>
              <w:jc w:val="both"/>
              <w:rPr>
                <w:rFonts w:ascii="Times New Roman" w:hAnsi="Times New Roman"/>
                <w:sz w:val="20"/>
                <w:szCs w:val="20"/>
              </w:rPr>
            </w:pPr>
            <w:r w:rsidRPr="009C38F1">
              <w:rPr>
                <w:rFonts w:ascii="Times New Roman" w:hAnsi="Times New Roman"/>
                <w:sz w:val="20"/>
                <w:szCs w:val="20"/>
              </w:rPr>
              <w:t xml:space="preserve">   Sendiri</w:t>
            </w:r>
          </w:p>
        </w:tc>
        <w:tc>
          <w:tcPr>
            <w:tcW w:w="1017"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24</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6</w:t>
            </w:r>
          </w:p>
        </w:tc>
        <w:tc>
          <w:tcPr>
            <w:tcW w:w="1321" w:type="dxa"/>
          </w:tcPr>
          <w:p w:rsidR="000F50F8" w:rsidRPr="009C38F1" w:rsidRDefault="000F50F8" w:rsidP="00410E22">
            <w:pPr>
              <w:ind w:left="33"/>
              <w:jc w:val="center"/>
              <w:rPr>
                <w:rFonts w:ascii="Times New Roman" w:hAnsi="Times New Roman"/>
                <w:sz w:val="20"/>
                <w:szCs w:val="20"/>
              </w:rPr>
            </w:pP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80%</w:t>
            </w:r>
          </w:p>
          <w:p w:rsidR="000F50F8" w:rsidRPr="009C38F1" w:rsidRDefault="000F50F8" w:rsidP="00410E22">
            <w:pPr>
              <w:ind w:left="33"/>
              <w:jc w:val="center"/>
              <w:rPr>
                <w:rFonts w:ascii="Times New Roman" w:hAnsi="Times New Roman"/>
                <w:sz w:val="20"/>
                <w:szCs w:val="20"/>
              </w:rPr>
            </w:pPr>
            <w:r w:rsidRPr="009C38F1">
              <w:rPr>
                <w:rFonts w:ascii="Times New Roman" w:hAnsi="Times New Roman"/>
                <w:sz w:val="20"/>
                <w:szCs w:val="20"/>
              </w:rPr>
              <w:t>20%</w:t>
            </w:r>
          </w:p>
        </w:tc>
      </w:tr>
    </w:tbl>
    <w:p w:rsidR="00D5406C" w:rsidRDefault="00D5406C" w:rsidP="000F50F8">
      <w:pPr>
        <w:spacing w:after="0" w:line="360" w:lineRule="auto"/>
        <w:ind w:left="426" w:firstLine="567"/>
        <w:jc w:val="both"/>
        <w:rPr>
          <w:rFonts w:ascii="Times New Roman" w:hAnsi="Times New Roman"/>
          <w:sz w:val="24"/>
          <w:szCs w:val="24"/>
          <w:lang w:val="id-ID"/>
        </w:rPr>
      </w:pPr>
    </w:p>
    <w:p w:rsidR="000F50F8" w:rsidRDefault="000F50F8" w:rsidP="000F50F8">
      <w:pPr>
        <w:spacing w:after="0" w:line="360" w:lineRule="auto"/>
        <w:ind w:left="426" w:firstLine="567"/>
        <w:jc w:val="both"/>
        <w:rPr>
          <w:rFonts w:ascii="Times New Roman" w:hAnsi="Times New Roman"/>
          <w:sz w:val="24"/>
          <w:szCs w:val="24"/>
        </w:rPr>
      </w:pPr>
      <w:r>
        <w:rPr>
          <w:rFonts w:ascii="Times New Roman" w:hAnsi="Times New Roman"/>
          <w:sz w:val="24"/>
          <w:szCs w:val="24"/>
        </w:rPr>
        <w:t>Setelah mengisi kuesioner BDI, setiap responden mengisi kuesioner MSPSS, hasilnya dapat dilihat pada tabel berikut ini:</w:t>
      </w:r>
    </w:p>
    <w:p w:rsidR="000F50F8" w:rsidRPr="00D5406C" w:rsidRDefault="000F50F8" w:rsidP="00410E22">
      <w:pPr>
        <w:spacing w:after="0" w:line="240" w:lineRule="auto"/>
        <w:ind w:left="426"/>
        <w:jc w:val="center"/>
        <w:rPr>
          <w:rFonts w:ascii="Times New Roman" w:hAnsi="Times New Roman"/>
        </w:rPr>
      </w:pPr>
      <w:r w:rsidRPr="00D5406C">
        <w:rPr>
          <w:rFonts w:ascii="Times New Roman" w:hAnsi="Times New Roman"/>
        </w:rPr>
        <w:t>Tabel 2. Sebaran Data Skor MSPSS</w:t>
      </w:r>
    </w:p>
    <w:tbl>
      <w:tblPr>
        <w:tblStyle w:val="TableGrid"/>
        <w:tblW w:w="4122" w:type="dxa"/>
        <w:tblInd w:w="438" w:type="dxa"/>
        <w:tblBorders>
          <w:left w:val="none" w:sz="0" w:space="0" w:color="auto"/>
          <w:right w:val="none" w:sz="0" w:space="0" w:color="auto"/>
          <w:insideV w:val="none" w:sz="0" w:space="0" w:color="auto"/>
        </w:tblBorders>
        <w:tblLook w:val="04A0"/>
      </w:tblPr>
      <w:tblGrid>
        <w:gridCol w:w="1084"/>
        <w:gridCol w:w="661"/>
        <w:gridCol w:w="915"/>
        <w:gridCol w:w="750"/>
        <w:gridCol w:w="712"/>
      </w:tblGrid>
      <w:tr w:rsidR="00D5406C" w:rsidRPr="00D5406C" w:rsidTr="00D5406C">
        <w:tc>
          <w:tcPr>
            <w:tcW w:w="1021"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Skala Ukur</w:t>
            </w:r>
          </w:p>
        </w:tc>
        <w:tc>
          <w:tcPr>
            <w:tcW w:w="634" w:type="dxa"/>
          </w:tcPr>
          <w:p w:rsidR="000F50F8" w:rsidRPr="009C38F1" w:rsidRDefault="000F50F8" w:rsidP="00410E22">
            <w:pPr>
              <w:jc w:val="center"/>
              <w:rPr>
                <w:rFonts w:ascii="Times New Roman" w:hAnsi="Times New Roman"/>
                <w:sz w:val="20"/>
                <w:szCs w:val="20"/>
                <w:lang w:val="id-ID"/>
              </w:rPr>
            </w:pPr>
            <w:r w:rsidRPr="009C38F1">
              <w:rPr>
                <w:rFonts w:ascii="Times New Roman" w:hAnsi="Times New Roman"/>
                <w:sz w:val="20"/>
                <w:szCs w:val="20"/>
              </w:rPr>
              <w:t>M</w:t>
            </w:r>
            <w:r w:rsidR="00D5406C" w:rsidRPr="009C38F1">
              <w:rPr>
                <w:rFonts w:ascii="Times New Roman" w:hAnsi="Times New Roman"/>
                <w:sz w:val="20"/>
                <w:szCs w:val="20"/>
                <w:lang w:val="id-ID"/>
              </w:rPr>
              <w:t>aks</w:t>
            </w:r>
          </w:p>
        </w:tc>
        <w:tc>
          <w:tcPr>
            <w:tcW w:w="958" w:type="dxa"/>
          </w:tcPr>
          <w:p w:rsidR="000F50F8" w:rsidRPr="009C38F1" w:rsidRDefault="000F50F8" w:rsidP="00410E22">
            <w:pPr>
              <w:jc w:val="center"/>
              <w:rPr>
                <w:rFonts w:ascii="Times New Roman" w:hAnsi="Times New Roman"/>
                <w:sz w:val="20"/>
                <w:szCs w:val="20"/>
                <w:lang w:val="id-ID"/>
              </w:rPr>
            </w:pPr>
            <w:r w:rsidRPr="009C38F1">
              <w:rPr>
                <w:rFonts w:ascii="Times New Roman" w:hAnsi="Times New Roman"/>
                <w:sz w:val="20"/>
                <w:szCs w:val="20"/>
              </w:rPr>
              <w:t>Min</w:t>
            </w:r>
          </w:p>
        </w:tc>
        <w:tc>
          <w:tcPr>
            <w:tcW w:w="783" w:type="dxa"/>
          </w:tcPr>
          <w:p w:rsidR="000F50F8" w:rsidRPr="009C38F1" w:rsidRDefault="00D5406C" w:rsidP="00410E22">
            <w:pPr>
              <w:jc w:val="center"/>
              <w:rPr>
                <w:rFonts w:ascii="Times New Roman" w:hAnsi="Times New Roman"/>
                <w:sz w:val="20"/>
                <w:szCs w:val="20"/>
                <w:lang w:val="id-ID"/>
              </w:rPr>
            </w:pPr>
            <w:r w:rsidRPr="009C38F1">
              <w:rPr>
                <w:rFonts w:ascii="Times New Roman" w:hAnsi="Times New Roman"/>
                <w:sz w:val="20"/>
                <w:szCs w:val="20"/>
                <w:lang w:val="id-ID"/>
              </w:rPr>
              <w:t>SD</w:t>
            </w:r>
          </w:p>
        </w:tc>
        <w:tc>
          <w:tcPr>
            <w:tcW w:w="726" w:type="dxa"/>
          </w:tcPr>
          <w:p w:rsidR="000F50F8" w:rsidRPr="009C38F1" w:rsidRDefault="00D5406C" w:rsidP="00410E22">
            <w:pPr>
              <w:ind w:left="-53"/>
              <w:jc w:val="both"/>
              <w:rPr>
                <w:rFonts w:ascii="Times New Roman" w:hAnsi="Times New Roman"/>
                <w:sz w:val="20"/>
                <w:szCs w:val="20"/>
                <w:lang w:val="id-ID"/>
              </w:rPr>
            </w:pPr>
            <w:r w:rsidRPr="009C38F1">
              <w:rPr>
                <w:rFonts w:ascii="Times New Roman" w:hAnsi="Times New Roman"/>
                <w:sz w:val="20"/>
                <w:szCs w:val="20"/>
                <w:lang w:val="id-ID"/>
              </w:rPr>
              <w:t>Rata- rata</w:t>
            </w:r>
          </w:p>
        </w:tc>
      </w:tr>
      <w:tr w:rsidR="00D5406C" w:rsidRPr="00D5406C" w:rsidTr="00D5406C">
        <w:tc>
          <w:tcPr>
            <w:tcW w:w="1021"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Keluarga</w:t>
            </w:r>
          </w:p>
        </w:tc>
        <w:tc>
          <w:tcPr>
            <w:tcW w:w="634"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16</w:t>
            </w:r>
          </w:p>
        </w:tc>
        <w:tc>
          <w:tcPr>
            <w:tcW w:w="958"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12</w:t>
            </w:r>
          </w:p>
        </w:tc>
        <w:tc>
          <w:tcPr>
            <w:tcW w:w="783" w:type="dxa"/>
          </w:tcPr>
          <w:p w:rsidR="000F50F8" w:rsidRPr="00C05E7B" w:rsidRDefault="00EA3982" w:rsidP="00410E22">
            <w:pPr>
              <w:jc w:val="center"/>
              <w:rPr>
                <w:rFonts w:ascii="Times New Roman" w:hAnsi="Times New Roman"/>
                <w:sz w:val="20"/>
                <w:szCs w:val="20"/>
                <w:lang w:val="id-ID"/>
              </w:rPr>
            </w:pPr>
            <w:r>
              <w:rPr>
                <w:rFonts w:ascii="Times New Roman" w:hAnsi="Times New Roman"/>
                <w:sz w:val="20"/>
                <w:szCs w:val="20"/>
              </w:rPr>
              <w:t>1</w:t>
            </w:r>
            <w:r>
              <w:rPr>
                <w:rFonts w:ascii="Times New Roman" w:hAnsi="Times New Roman"/>
                <w:sz w:val="20"/>
                <w:szCs w:val="20"/>
                <w:lang w:val="id-ID"/>
              </w:rPr>
              <w:t>.</w:t>
            </w:r>
            <w:r w:rsidR="000F50F8" w:rsidRPr="009C38F1">
              <w:rPr>
                <w:rFonts w:ascii="Times New Roman" w:hAnsi="Times New Roman"/>
                <w:sz w:val="20"/>
                <w:szCs w:val="20"/>
              </w:rPr>
              <w:t>3</w:t>
            </w:r>
          </w:p>
        </w:tc>
        <w:tc>
          <w:tcPr>
            <w:tcW w:w="726" w:type="dxa"/>
          </w:tcPr>
          <w:p w:rsidR="000F50F8" w:rsidRPr="009C38F1" w:rsidRDefault="00EA3982" w:rsidP="00C05E7B">
            <w:pPr>
              <w:jc w:val="center"/>
              <w:rPr>
                <w:rFonts w:ascii="Times New Roman" w:hAnsi="Times New Roman"/>
                <w:sz w:val="20"/>
                <w:szCs w:val="20"/>
              </w:rPr>
            </w:pPr>
            <w:r>
              <w:rPr>
                <w:rFonts w:ascii="Times New Roman" w:hAnsi="Times New Roman"/>
                <w:sz w:val="20"/>
                <w:szCs w:val="20"/>
              </w:rPr>
              <w:t>15</w:t>
            </w:r>
            <w:r>
              <w:rPr>
                <w:rFonts w:ascii="Times New Roman" w:hAnsi="Times New Roman"/>
                <w:sz w:val="20"/>
                <w:szCs w:val="20"/>
                <w:lang w:val="id-ID"/>
              </w:rPr>
              <w:t>.</w:t>
            </w:r>
            <w:r w:rsidR="00C05E7B">
              <w:rPr>
                <w:rFonts w:ascii="Times New Roman" w:hAnsi="Times New Roman"/>
                <w:sz w:val="20"/>
                <w:szCs w:val="20"/>
                <w:lang w:val="id-ID"/>
              </w:rPr>
              <w:t>1</w:t>
            </w:r>
          </w:p>
        </w:tc>
      </w:tr>
      <w:tr w:rsidR="00D5406C" w:rsidRPr="00D5406C" w:rsidTr="00D5406C">
        <w:tc>
          <w:tcPr>
            <w:tcW w:w="1021"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Teman</w:t>
            </w:r>
          </w:p>
        </w:tc>
        <w:tc>
          <w:tcPr>
            <w:tcW w:w="634"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16</w:t>
            </w:r>
          </w:p>
        </w:tc>
        <w:tc>
          <w:tcPr>
            <w:tcW w:w="958"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10</w:t>
            </w:r>
          </w:p>
        </w:tc>
        <w:tc>
          <w:tcPr>
            <w:tcW w:w="783" w:type="dxa"/>
          </w:tcPr>
          <w:p w:rsidR="000F50F8" w:rsidRPr="009C38F1" w:rsidRDefault="00EA3982" w:rsidP="00C05E7B">
            <w:pPr>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id-ID"/>
              </w:rPr>
              <w:t>.</w:t>
            </w:r>
            <w:r w:rsidR="00C05E7B">
              <w:rPr>
                <w:rFonts w:ascii="Times New Roman" w:hAnsi="Times New Roman"/>
                <w:sz w:val="20"/>
                <w:szCs w:val="20"/>
              </w:rPr>
              <w:t>9</w:t>
            </w:r>
          </w:p>
        </w:tc>
        <w:tc>
          <w:tcPr>
            <w:tcW w:w="726" w:type="dxa"/>
          </w:tcPr>
          <w:p w:rsidR="000F50F8" w:rsidRPr="00C05E7B" w:rsidRDefault="00EA3982" w:rsidP="00410E22">
            <w:pPr>
              <w:jc w:val="center"/>
              <w:rPr>
                <w:rFonts w:ascii="Times New Roman" w:hAnsi="Times New Roman"/>
                <w:sz w:val="20"/>
                <w:szCs w:val="20"/>
                <w:lang w:val="id-ID"/>
              </w:rPr>
            </w:pPr>
            <w:r>
              <w:rPr>
                <w:rFonts w:ascii="Times New Roman" w:hAnsi="Times New Roman"/>
                <w:sz w:val="20"/>
                <w:szCs w:val="20"/>
              </w:rPr>
              <w:t>12</w:t>
            </w:r>
            <w:r>
              <w:rPr>
                <w:rFonts w:ascii="Times New Roman" w:hAnsi="Times New Roman"/>
                <w:sz w:val="20"/>
                <w:szCs w:val="20"/>
                <w:lang w:val="id-ID"/>
              </w:rPr>
              <w:t>.</w:t>
            </w:r>
            <w:r w:rsidR="000F50F8" w:rsidRPr="009C38F1">
              <w:rPr>
                <w:rFonts w:ascii="Times New Roman" w:hAnsi="Times New Roman"/>
                <w:sz w:val="20"/>
                <w:szCs w:val="20"/>
              </w:rPr>
              <w:t>7</w:t>
            </w:r>
          </w:p>
        </w:tc>
      </w:tr>
      <w:tr w:rsidR="00D5406C" w:rsidRPr="00D5406C" w:rsidTr="00D5406C">
        <w:tc>
          <w:tcPr>
            <w:tcW w:w="1021" w:type="dxa"/>
          </w:tcPr>
          <w:p w:rsidR="000F50F8" w:rsidRPr="009C38F1" w:rsidRDefault="000F50F8" w:rsidP="00410E22">
            <w:pPr>
              <w:jc w:val="center"/>
              <w:rPr>
                <w:rFonts w:ascii="Times New Roman" w:hAnsi="Times New Roman"/>
                <w:i/>
                <w:sz w:val="20"/>
                <w:szCs w:val="20"/>
              </w:rPr>
            </w:pPr>
            <w:r w:rsidRPr="009C38F1">
              <w:rPr>
                <w:rFonts w:ascii="Times New Roman" w:hAnsi="Times New Roman"/>
                <w:i/>
                <w:sz w:val="20"/>
                <w:szCs w:val="20"/>
              </w:rPr>
              <w:t>Significant Other</w:t>
            </w:r>
          </w:p>
        </w:tc>
        <w:tc>
          <w:tcPr>
            <w:tcW w:w="634"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16</w:t>
            </w:r>
          </w:p>
        </w:tc>
        <w:tc>
          <w:tcPr>
            <w:tcW w:w="958"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9</w:t>
            </w:r>
          </w:p>
        </w:tc>
        <w:tc>
          <w:tcPr>
            <w:tcW w:w="783" w:type="dxa"/>
          </w:tcPr>
          <w:p w:rsidR="000F50F8" w:rsidRPr="009C38F1" w:rsidRDefault="00EA3982" w:rsidP="00C05E7B">
            <w:pPr>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id-ID"/>
              </w:rPr>
              <w:t>.</w:t>
            </w:r>
            <w:r w:rsidR="00C05E7B">
              <w:rPr>
                <w:rFonts w:ascii="Times New Roman" w:hAnsi="Times New Roman"/>
                <w:sz w:val="20"/>
                <w:szCs w:val="20"/>
              </w:rPr>
              <w:t>6</w:t>
            </w:r>
          </w:p>
        </w:tc>
        <w:tc>
          <w:tcPr>
            <w:tcW w:w="726" w:type="dxa"/>
          </w:tcPr>
          <w:p w:rsidR="000F50F8" w:rsidRPr="009C38F1" w:rsidRDefault="00EA3982" w:rsidP="00C05E7B">
            <w:pPr>
              <w:jc w:val="center"/>
              <w:rPr>
                <w:rFonts w:ascii="Times New Roman" w:hAnsi="Times New Roman"/>
                <w:sz w:val="20"/>
                <w:szCs w:val="20"/>
              </w:rPr>
            </w:pPr>
            <w:r>
              <w:rPr>
                <w:rFonts w:ascii="Times New Roman" w:hAnsi="Times New Roman"/>
                <w:sz w:val="20"/>
                <w:szCs w:val="20"/>
              </w:rPr>
              <w:t>11</w:t>
            </w:r>
            <w:r>
              <w:rPr>
                <w:rFonts w:ascii="Times New Roman" w:hAnsi="Times New Roman"/>
                <w:sz w:val="20"/>
                <w:szCs w:val="20"/>
                <w:lang w:val="id-ID"/>
              </w:rPr>
              <w:t>.</w:t>
            </w:r>
            <w:r w:rsidR="00C05E7B">
              <w:rPr>
                <w:rFonts w:ascii="Times New Roman" w:hAnsi="Times New Roman"/>
                <w:sz w:val="20"/>
                <w:szCs w:val="20"/>
              </w:rPr>
              <w:t>9</w:t>
            </w:r>
          </w:p>
        </w:tc>
      </w:tr>
      <w:tr w:rsidR="00D5406C" w:rsidRPr="00D5406C" w:rsidTr="00D5406C">
        <w:tc>
          <w:tcPr>
            <w:tcW w:w="1021"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 xml:space="preserve">Total MSPSS tanpa </w:t>
            </w:r>
            <w:r w:rsidRPr="009C38F1">
              <w:rPr>
                <w:rFonts w:ascii="Times New Roman" w:hAnsi="Times New Roman"/>
                <w:i/>
                <w:sz w:val="20"/>
                <w:szCs w:val="20"/>
              </w:rPr>
              <w:t xml:space="preserve">item </w:t>
            </w:r>
            <w:r w:rsidRPr="009C38F1">
              <w:rPr>
                <w:rFonts w:ascii="Times New Roman" w:hAnsi="Times New Roman"/>
                <w:sz w:val="20"/>
                <w:szCs w:val="20"/>
              </w:rPr>
              <w:t>nomor 4 dan 6</w:t>
            </w:r>
          </w:p>
        </w:tc>
        <w:tc>
          <w:tcPr>
            <w:tcW w:w="634"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40</w:t>
            </w:r>
          </w:p>
        </w:tc>
        <w:tc>
          <w:tcPr>
            <w:tcW w:w="958"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26</w:t>
            </w:r>
          </w:p>
        </w:tc>
        <w:tc>
          <w:tcPr>
            <w:tcW w:w="783" w:type="dxa"/>
          </w:tcPr>
          <w:p w:rsidR="000F50F8" w:rsidRPr="00C05E7B" w:rsidRDefault="00EA3982" w:rsidP="00410E22">
            <w:pPr>
              <w:jc w:val="center"/>
              <w:rPr>
                <w:rFonts w:ascii="Times New Roman" w:hAnsi="Times New Roman"/>
                <w:sz w:val="20"/>
                <w:szCs w:val="20"/>
                <w:lang w:val="id-ID"/>
              </w:rPr>
            </w:pPr>
            <w:r>
              <w:rPr>
                <w:rFonts w:ascii="Times New Roman" w:hAnsi="Times New Roman"/>
                <w:sz w:val="20"/>
                <w:szCs w:val="20"/>
              </w:rPr>
              <w:t>3</w:t>
            </w:r>
            <w:r>
              <w:rPr>
                <w:rFonts w:ascii="Times New Roman" w:hAnsi="Times New Roman"/>
                <w:sz w:val="20"/>
                <w:szCs w:val="20"/>
                <w:lang w:val="id-ID"/>
              </w:rPr>
              <w:t>.</w:t>
            </w:r>
            <w:r w:rsidR="000F50F8" w:rsidRPr="009C38F1">
              <w:rPr>
                <w:rFonts w:ascii="Times New Roman" w:hAnsi="Times New Roman"/>
                <w:sz w:val="20"/>
                <w:szCs w:val="20"/>
              </w:rPr>
              <w:t>2</w:t>
            </w:r>
          </w:p>
        </w:tc>
        <w:tc>
          <w:tcPr>
            <w:tcW w:w="726" w:type="dxa"/>
          </w:tcPr>
          <w:p w:rsidR="000F50F8" w:rsidRPr="00C05E7B" w:rsidRDefault="00EA3982" w:rsidP="00410E22">
            <w:pPr>
              <w:jc w:val="center"/>
              <w:rPr>
                <w:rFonts w:ascii="Times New Roman" w:hAnsi="Times New Roman"/>
                <w:sz w:val="20"/>
                <w:szCs w:val="20"/>
                <w:lang w:val="id-ID"/>
              </w:rPr>
            </w:pPr>
            <w:r>
              <w:rPr>
                <w:rFonts w:ascii="Times New Roman" w:hAnsi="Times New Roman"/>
                <w:sz w:val="20"/>
                <w:szCs w:val="20"/>
              </w:rPr>
              <w:t>32</w:t>
            </w:r>
            <w:r>
              <w:rPr>
                <w:rFonts w:ascii="Times New Roman" w:hAnsi="Times New Roman"/>
                <w:sz w:val="20"/>
                <w:szCs w:val="20"/>
                <w:lang w:val="id-ID"/>
              </w:rPr>
              <w:t>.</w:t>
            </w:r>
            <w:r w:rsidR="00C05E7B">
              <w:rPr>
                <w:rFonts w:ascii="Times New Roman" w:hAnsi="Times New Roman"/>
                <w:sz w:val="20"/>
                <w:szCs w:val="20"/>
                <w:lang w:val="id-ID"/>
              </w:rPr>
              <w:t>6</w:t>
            </w:r>
          </w:p>
        </w:tc>
      </w:tr>
    </w:tbl>
    <w:p w:rsidR="000F50F8" w:rsidRDefault="000F50F8" w:rsidP="000F50F8">
      <w:pPr>
        <w:pStyle w:val="ListParagraph"/>
        <w:tabs>
          <w:tab w:val="center" w:pos="3758"/>
        </w:tabs>
        <w:autoSpaceDE w:val="0"/>
        <w:autoSpaceDN w:val="0"/>
        <w:adjustRightInd w:val="0"/>
        <w:spacing w:after="0" w:line="360" w:lineRule="auto"/>
        <w:ind w:left="426"/>
        <w:rPr>
          <w:rFonts w:ascii="Times New Roman" w:hAnsi="Times New Roman"/>
          <w:b/>
          <w:color w:val="000000"/>
          <w:sz w:val="24"/>
          <w:szCs w:val="24"/>
        </w:rPr>
      </w:pPr>
    </w:p>
    <w:p w:rsidR="000F50F8" w:rsidRPr="003A4AD9" w:rsidRDefault="000F50F8" w:rsidP="000F50F8">
      <w:pPr>
        <w:pStyle w:val="ListParagraph"/>
        <w:tabs>
          <w:tab w:val="center" w:pos="3758"/>
        </w:tabs>
        <w:autoSpaceDE w:val="0"/>
        <w:autoSpaceDN w:val="0"/>
        <w:adjustRightInd w:val="0"/>
        <w:spacing w:after="0" w:line="360" w:lineRule="auto"/>
        <w:ind w:left="426"/>
        <w:jc w:val="both"/>
        <w:rPr>
          <w:rFonts w:ascii="Times New Roman" w:hAnsi="Times New Roman"/>
          <w:color w:val="000000"/>
          <w:sz w:val="24"/>
          <w:szCs w:val="24"/>
        </w:rPr>
      </w:pPr>
      <w:r>
        <w:rPr>
          <w:rFonts w:ascii="Times New Roman" w:hAnsi="Times New Roman"/>
          <w:color w:val="000000"/>
          <w:sz w:val="24"/>
          <w:szCs w:val="24"/>
        </w:rPr>
        <w:t>Pada tabel di atas dapat</w:t>
      </w:r>
      <w:r w:rsidR="00D5406C">
        <w:rPr>
          <w:rFonts w:ascii="Times New Roman" w:hAnsi="Times New Roman"/>
          <w:color w:val="000000"/>
          <w:sz w:val="24"/>
          <w:szCs w:val="24"/>
          <w:lang w:val="id-ID"/>
        </w:rPr>
        <w:t xml:space="preserve"> </w:t>
      </w:r>
      <w:r>
        <w:rPr>
          <w:rFonts w:ascii="Times New Roman" w:hAnsi="Times New Roman"/>
          <w:color w:val="000000"/>
          <w:sz w:val="24"/>
          <w:szCs w:val="24"/>
        </w:rPr>
        <w:t>terlihat bahwa sumber dukungan sosial yang diterima oleh reponden kebanyakan berasal dari keluarga dengan skor rata-rata sk</w:t>
      </w:r>
      <w:r w:rsidR="00EA3982">
        <w:rPr>
          <w:rFonts w:ascii="Times New Roman" w:hAnsi="Times New Roman"/>
          <w:color w:val="000000"/>
          <w:sz w:val="24"/>
          <w:szCs w:val="24"/>
        </w:rPr>
        <w:t>ala keluarga MSPSS sebesar 15</w:t>
      </w:r>
      <w:r w:rsidR="00EA3982">
        <w:rPr>
          <w:rFonts w:ascii="Times New Roman" w:hAnsi="Times New Roman"/>
          <w:color w:val="000000"/>
          <w:sz w:val="24"/>
          <w:szCs w:val="24"/>
          <w:lang w:val="id-ID"/>
        </w:rPr>
        <w:t>.</w:t>
      </w:r>
      <w:r w:rsidR="00EA3982">
        <w:rPr>
          <w:rFonts w:ascii="Times New Roman" w:hAnsi="Times New Roman"/>
          <w:color w:val="000000"/>
          <w:sz w:val="24"/>
          <w:szCs w:val="24"/>
        </w:rPr>
        <w:t>7 dengan Standar Deviasi 1</w:t>
      </w:r>
      <w:r w:rsidR="00EA3982">
        <w:rPr>
          <w:rFonts w:ascii="Times New Roman" w:hAnsi="Times New Roman"/>
          <w:color w:val="000000"/>
          <w:sz w:val="24"/>
          <w:szCs w:val="24"/>
          <w:lang w:val="id-ID"/>
        </w:rPr>
        <w:t>.</w:t>
      </w:r>
      <w:r w:rsidR="00C05E7B">
        <w:rPr>
          <w:rFonts w:ascii="Times New Roman" w:hAnsi="Times New Roman"/>
          <w:color w:val="000000"/>
          <w:sz w:val="24"/>
          <w:szCs w:val="24"/>
        </w:rPr>
        <w:t>3</w:t>
      </w:r>
      <w:r>
        <w:rPr>
          <w:rFonts w:ascii="Times New Roman" w:hAnsi="Times New Roman"/>
          <w:color w:val="000000"/>
          <w:sz w:val="24"/>
          <w:szCs w:val="24"/>
        </w:rPr>
        <w:t xml:space="preserve">. Skor maksimum skala keluarga </w:t>
      </w:r>
      <w:r>
        <w:rPr>
          <w:rFonts w:ascii="Times New Roman" w:hAnsi="Times New Roman"/>
          <w:color w:val="000000"/>
          <w:sz w:val="24"/>
          <w:szCs w:val="24"/>
        </w:rPr>
        <w:lastRenderedPageBreak/>
        <w:t xml:space="preserve">MSPSS yang dimiliki responden adalah 16 dan skor minimum sebesar 12. Pada tabel di atas juga terlihat jika dukungan dari </w:t>
      </w:r>
      <w:r w:rsidRPr="009D5C07">
        <w:rPr>
          <w:rFonts w:ascii="Times New Roman" w:hAnsi="Times New Roman"/>
          <w:i/>
          <w:color w:val="000000"/>
          <w:sz w:val="24"/>
          <w:szCs w:val="24"/>
        </w:rPr>
        <w:t>significant other</w:t>
      </w:r>
      <w:r>
        <w:rPr>
          <w:rFonts w:ascii="Times New Roman" w:hAnsi="Times New Roman"/>
          <w:color w:val="000000"/>
          <w:sz w:val="24"/>
          <w:szCs w:val="24"/>
        </w:rPr>
        <w:t xml:space="preserve"> memiliki skor terend</w:t>
      </w:r>
      <w:r w:rsidR="00EA3982">
        <w:rPr>
          <w:rFonts w:ascii="Times New Roman" w:hAnsi="Times New Roman"/>
          <w:color w:val="000000"/>
          <w:sz w:val="24"/>
          <w:szCs w:val="24"/>
        </w:rPr>
        <w:t>ah dengan nilai rata-rata 11</w:t>
      </w:r>
      <w:r w:rsidR="00EA3982">
        <w:rPr>
          <w:rFonts w:ascii="Times New Roman" w:hAnsi="Times New Roman"/>
          <w:color w:val="000000"/>
          <w:sz w:val="24"/>
          <w:szCs w:val="24"/>
          <w:lang w:val="id-ID"/>
        </w:rPr>
        <w:t>.</w:t>
      </w:r>
      <w:r w:rsidR="00C05E7B">
        <w:rPr>
          <w:rFonts w:ascii="Times New Roman" w:hAnsi="Times New Roman"/>
          <w:color w:val="000000"/>
          <w:sz w:val="24"/>
          <w:szCs w:val="24"/>
        </w:rPr>
        <w:t>9</w:t>
      </w:r>
      <w:r>
        <w:rPr>
          <w:rFonts w:ascii="Times New Roman" w:hAnsi="Times New Roman"/>
          <w:color w:val="000000"/>
          <w:sz w:val="24"/>
          <w:szCs w:val="24"/>
        </w:rPr>
        <w:t xml:space="preserve"> deng</w:t>
      </w:r>
      <w:r w:rsidR="00EA3982">
        <w:rPr>
          <w:rFonts w:ascii="Times New Roman" w:hAnsi="Times New Roman"/>
          <w:color w:val="000000"/>
          <w:sz w:val="24"/>
          <w:szCs w:val="24"/>
        </w:rPr>
        <w:t>an Standar Deviasi sebesar 1</w:t>
      </w:r>
      <w:r w:rsidR="00EA3982">
        <w:rPr>
          <w:rFonts w:ascii="Times New Roman" w:hAnsi="Times New Roman"/>
          <w:color w:val="000000"/>
          <w:sz w:val="24"/>
          <w:szCs w:val="24"/>
          <w:lang w:val="id-ID"/>
        </w:rPr>
        <w:t>.</w:t>
      </w:r>
      <w:r w:rsidR="00C05E7B">
        <w:rPr>
          <w:rFonts w:ascii="Times New Roman" w:hAnsi="Times New Roman"/>
          <w:color w:val="000000"/>
          <w:sz w:val="24"/>
          <w:szCs w:val="24"/>
        </w:rPr>
        <w:t>6</w:t>
      </w:r>
      <w:r>
        <w:rPr>
          <w:rFonts w:ascii="Times New Roman" w:hAnsi="Times New Roman"/>
          <w:color w:val="000000"/>
          <w:sz w:val="24"/>
          <w:szCs w:val="24"/>
        </w:rPr>
        <w:t xml:space="preserve">. </w:t>
      </w:r>
    </w:p>
    <w:p w:rsidR="000F50F8" w:rsidRDefault="000F50F8" w:rsidP="000F50F8">
      <w:pPr>
        <w:spacing w:before="240" w:after="0" w:line="360" w:lineRule="auto"/>
        <w:ind w:left="426" w:firstLine="567"/>
        <w:jc w:val="both"/>
        <w:rPr>
          <w:rFonts w:ascii="Times New Roman" w:hAnsi="Times New Roman"/>
          <w:sz w:val="24"/>
          <w:szCs w:val="24"/>
        </w:rPr>
      </w:pPr>
      <w:r>
        <w:rPr>
          <w:rFonts w:ascii="Times New Roman" w:hAnsi="Times New Roman"/>
          <w:sz w:val="24"/>
          <w:szCs w:val="24"/>
        </w:rPr>
        <w:t xml:space="preserve">Hasil uji normalitas skor MSPSS dan BDI dengan menggunakan uji </w:t>
      </w:r>
      <w:r w:rsidRPr="006E65EE">
        <w:rPr>
          <w:rFonts w:ascii="Times New Roman" w:hAnsi="Times New Roman"/>
          <w:i/>
          <w:sz w:val="24"/>
          <w:szCs w:val="24"/>
        </w:rPr>
        <w:t>Saphiro wilk</w:t>
      </w:r>
      <w:r>
        <w:rPr>
          <w:rFonts w:ascii="Times New Roman" w:hAnsi="Times New Roman"/>
          <w:sz w:val="24"/>
          <w:szCs w:val="24"/>
        </w:rPr>
        <w:t xml:space="preserve"> menunjukan bahwa keduanya terdistribusi normal. Skor MSPSS memiliki p = 0</w:t>
      </w:r>
      <w:r w:rsidR="00EA3982">
        <w:rPr>
          <w:rFonts w:ascii="Times New Roman" w:hAnsi="Times New Roman"/>
          <w:sz w:val="24"/>
          <w:szCs w:val="24"/>
          <w:lang w:val="id-ID"/>
        </w:rPr>
        <w:t>.</w:t>
      </w:r>
      <w:r w:rsidR="00EA3982">
        <w:rPr>
          <w:rFonts w:ascii="Times New Roman" w:hAnsi="Times New Roman"/>
          <w:sz w:val="24"/>
          <w:szCs w:val="24"/>
        </w:rPr>
        <w:t>181 dan skor BDI memiliki p = 0</w:t>
      </w:r>
      <w:r w:rsidR="00EA3982">
        <w:rPr>
          <w:rFonts w:ascii="Times New Roman" w:hAnsi="Times New Roman"/>
          <w:sz w:val="24"/>
          <w:szCs w:val="24"/>
          <w:lang w:val="id-ID"/>
        </w:rPr>
        <w:t>.</w:t>
      </w:r>
      <w:r>
        <w:rPr>
          <w:rFonts w:ascii="Times New Roman" w:hAnsi="Times New Roman"/>
          <w:sz w:val="24"/>
          <w:szCs w:val="24"/>
        </w:rPr>
        <w:t xml:space="preserve">371. Karena keduanya terdistribusi normal maka dilakukan uji parametrik korelasi </w:t>
      </w:r>
      <w:r w:rsidRPr="006E65EE">
        <w:rPr>
          <w:rFonts w:ascii="Times New Roman" w:hAnsi="Times New Roman"/>
          <w:i/>
          <w:sz w:val="24"/>
          <w:szCs w:val="24"/>
        </w:rPr>
        <w:t>Pearson</w:t>
      </w:r>
      <w:r>
        <w:rPr>
          <w:rFonts w:ascii="Times New Roman" w:hAnsi="Times New Roman"/>
          <w:sz w:val="24"/>
          <w:szCs w:val="24"/>
        </w:rPr>
        <w:t xml:space="preserve"> untuk mengetahui apakah ada hubungan antara skor MSPSS dan skor BDI. Dari hasil perhitungan didapatkan nilai korelasi </w:t>
      </w:r>
      <w:r>
        <w:rPr>
          <w:rFonts w:ascii="Times New Roman" w:hAnsi="Times New Roman"/>
          <w:i/>
          <w:sz w:val="24"/>
          <w:szCs w:val="24"/>
        </w:rPr>
        <w:t>Pearson</w:t>
      </w:r>
      <w:r w:rsidR="00EA3982">
        <w:rPr>
          <w:rFonts w:ascii="Times New Roman" w:hAnsi="Times New Roman"/>
          <w:sz w:val="24"/>
          <w:szCs w:val="24"/>
        </w:rPr>
        <w:t xml:space="preserve"> (r) = -0</w:t>
      </w:r>
      <w:r w:rsidR="00EA3982">
        <w:rPr>
          <w:rFonts w:ascii="Times New Roman" w:hAnsi="Times New Roman"/>
          <w:sz w:val="24"/>
          <w:szCs w:val="24"/>
          <w:lang w:val="id-ID"/>
        </w:rPr>
        <w:t>.</w:t>
      </w:r>
      <w:r>
        <w:rPr>
          <w:rFonts w:ascii="Times New Roman" w:hAnsi="Times New Roman"/>
          <w:sz w:val="24"/>
          <w:szCs w:val="24"/>
        </w:rPr>
        <w:t>84 dengan p = 0</w:t>
      </w:r>
      <w:r w:rsidR="00EA3982">
        <w:rPr>
          <w:rFonts w:ascii="Times New Roman" w:hAnsi="Times New Roman"/>
          <w:sz w:val="24"/>
          <w:szCs w:val="24"/>
          <w:lang w:val="id-ID"/>
        </w:rPr>
        <w:t>.</w:t>
      </w:r>
      <w:r>
        <w:rPr>
          <w:rFonts w:ascii="Times New Roman" w:hAnsi="Times New Roman"/>
          <w:sz w:val="24"/>
          <w:szCs w:val="24"/>
        </w:rPr>
        <w:t>658. Hasil ini menunjukan bahwa tidak ada hubungan yang signifikan antara skor MSPSS dan skor BDI.</w:t>
      </w:r>
    </w:p>
    <w:p w:rsidR="000F50F8" w:rsidRDefault="000F50F8" w:rsidP="000F50F8">
      <w:pPr>
        <w:spacing w:after="0" w:line="360" w:lineRule="auto"/>
        <w:ind w:left="426" w:firstLine="567"/>
        <w:jc w:val="both"/>
        <w:rPr>
          <w:rFonts w:ascii="Times New Roman" w:hAnsi="Times New Roman"/>
          <w:sz w:val="24"/>
          <w:szCs w:val="24"/>
        </w:rPr>
      </w:pPr>
      <w:r>
        <w:rPr>
          <w:rFonts w:ascii="Times New Roman" w:hAnsi="Times New Roman"/>
          <w:sz w:val="24"/>
          <w:szCs w:val="24"/>
        </w:rPr>
        <w:t xml:space="preserve">Dalam penelitian ini bukan hanya skor total MSPSS yang dihubungkan dengan skor BDI tetapi juga menguji statistik skor tiap skala ukur MSPSS dengan skor BDI. Langkah pertama yang dilakukan adalah menguji normalitas data. Di bawah ini adalah tabel normalitas </w:t>
      </w:r>
      <w:r>
        <w:rPr>
          <w:rFonts w:ascii="Times New Roman" w:hAnsi="Times New Roman"/>
          <w:sz w:val="24"/>
          <w:szCs w:val="24"/>
        </w:rPr>
        <w:lastRenderedPageBreak/>
        <w:t>data setiap nilai skala ukur MSPSS yang diisi oleh responden:</w:t>
      </w:r>
    </w:p>
    <w:p w:rsidR="000F50F8" w:rsidRPr="00410E22" w:rsidRDefault="000F50F8" w:rsidP="00410E22">
      <w:pPr>
        <w:spacing w:after="0" w:line="240" w:lineRule="auto"/>
        <w:ind w:left="426"/>
        <w:jc w:val="center"/>
        <w:rPr>
          <w:rFonts w:ascii="Times New Roman" w:hAnsi="Times New Roman"/>
        </w:rPr>
      </w:pPr>
      <w:r w:rsidRPr="00410E22">
        <w:rPr>
          <w:rFonts w:ascii="Times New Roman" w:hAnsi="Times New Roman"/>
        </w:rPr>
        <w:t>Tabel 3. Nilai Normalitas Data Setiap Skala Ukur MSPSS</w:t>
      </w:r>
    </w:p>
    <w:tbl>
      <w:tblPr>
        <w:tblStyle w:val="TableGrid"/>
        <w:tblW w:w="3935" w:type="dxa"/>
        <w:tblInd w:w="426"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Look w:val="04A0"/>
      </w:tblPr>
      <w:tblGrid>
        <w:gridCol w:w="1383"/>
        <w:gridCol w:w="1276"/>
        <w:gridCol w:w="1276"/>
      </w:tblGrid>
      <w:tr w:rsidR="000F50F8" w:rsidRPr="00410E22" w:rsidTr="00D5406C">
        <w:tc>
          <w:tcPr>
            <w:tcW w:w="1383"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 xml:space="preserve">Skala ukur </w:t>
            </w:r>
          </w:p>
        </w:tc>
        <w:tc>
          <w:tcPr>
            <w:tcW w:w="1276"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 xml:space="preserve">Skor </w:t>
            </w:r>
            <w:r w:rsidR="00D5406C" w:rsidRPr="009C38F1">
              <w:rPr>
                <w:rFonts w:ascii="Times New Roman" w:hAnsi="Times New Roman"/>
                <w:sz w:val="20"/>
                <w:szCs w:val="20"/>
                <w:lang w:val="id-ID"/>
              </w:rPr>
              <w:t>n</w:t>
            </w:r>
            <w:r w:rsidRPr="009C38F1">
              <w:rPr>
                <w:rFonts w:ascii="Times New Roman" w:hAnsi="Times New Roman"/>
                <w:sz w:val="20"/>
                <w:szCs w:val="20"/>
              </w:rPr>
              <w:t>ormalitas</w:t>
            </w:r>
          </w:p>
        </w:tc>
        <w:tc>
          <w:tcPr>
            <w:tcW w:w="1276" w:type="dxa"/>
          </w:tcPr>
          <w:p w:rsidR="000F50F8" w:rsidRPr="009C38F1" w:rsidRDefault="00D5406C" w:rsidP="00410E22">
            <w:pPr>
              <w:jc w:val="center"/>
              <w:rPr>
                <w:rFonts w:ascii="Times New Roman" w:hAnsi="Times New Roman"/>
                <w:sz w:val="20"/>
                <w:szCs w:val="20"/>
              </w:rPr>
            </w:pPr>
            <w:r w:rsidRPr="009C38F1">
              <w:rPr>
                <w:rFonts w:ascii="Times New Roman" w:hAnsi="Times New Roman"/>
                <w:sz w:val="20"/>
                <w:szCs w:val="20"/>
                <w:lang w:val="id-ID"/>
              </w:rPr>
              <w:t>S</w:t>
            </w:r>
            <w:r w:rsidR="000F50F8" w:rsidRPr="009C38F1">
              <w:rPr>
                <w:rFonts w:ascii="Times New Roman" w:hAnsi="Times New Roman"/>
                <w:sz w:val="20"/>
                <w:szCs w:val="20"/>
              </w:rPr>
              <w:t>impulan</w:t>
            </w:r>
          </w:p>
        </w:tc>
      </w:tr>
      <w:tr w:rsidR="000F50F8" w:rsidRPr="00410E22" w:rsidTr="00D5406C">
        <w:tc>
          <w:tcPr>
            <w:tcW w:w="1383"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Keluarga</w:t>
            </w:r>
          </w:p>
        </w:tc>
        <w:tc>
          <w:tcPr>
            <w:tcW w:w="1276" w:type="dxa"/>
          </w:tcPr>
          <w:p w:rsidR="000F50F8" w:rsidRPr="00C05E7B" w:rsidRDefault="00EA3982" w:rsidP="00410E22">
            <w:pPr>
              <w:jc w:val="center"/>
              <w:rPr>
                <w:rFonts w:ascii="Times New Roman" w:hAnsi="Times New Roman"/>
                <w:sz w:val="20"/>
                <w:szCs w:val="20"/>
                <w:lang w:val="id-ID"/>
              </w:rPr>
            </w:pPr>
            <w:r>
              <w:rPr>
                <w:rFonts w:ascii="Times New Roman" w:hAnsi="Times New Roman"/>
                <w:sz w:val="20"/>
                <w:szCs w:val="20"/>
              </w:rPr>
              <w:t>0</w:t>
            </w:r>
            <w:r>
              <w:rPr>
                <w:rFonts w:ascii="Times New Roman" w:hAnsi="Times New Roman"/>
                <w:sz w:val="20"/>
                <w:szCs w:val="20"/>
                <w:lang w:val="id-ID"/>
              </w:rPr>
              <w:t>.</w:t>
            </w:r>
            <w:r w:rsidR="000F50F8" w:rsidRPr="009C38F1">
              <w:rPr>
                <w:rFonts w:ascii="Times New Roman" w:hAnsi="Times New Roman"/>
                <w:sz w:val="20"/>
                <w:szCs w:val="20"/>
              </w:rPr>
              <w:t>00</w:t>
            </w:r>
          </w:p>
        </w:tc>
        <w:tc>
          <w:tcPr>
            <w:tcW w:w="1276"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Sebaran data tidak normal</w:t>
            </w:r>
          </w:p>
        </w:tc>
      </w:tr>
      <w:tr w:rsidR="000F50F8" w:rsidRPr="00410E22" w:rsidTr="00D5406C">
        <w:tc>
          <w:tcPr>
            <w:tcW w:w="1383"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Teman</w:t>
            </w:r>
          </w:p>
        </w:tc>
        <w:tc>
          <w:tcPr>
            <w:tcW w:w="1276" w:type="dxa"/>
          </w:tcPr>
          <w:p w:rsidR="000F50F8" w:rsidRPr="00C05E7B" w:rsidRDefault="00EA3982" w:rsidP="00410E22">
            <w:pPr>
              <w:jc w:val="center"/>
              <w:rPr>
                <w:rFonts w:ascii="Times New Roman" w:hAnsi="Times New Roman"/>
                <w:sz w:val="20"/>
                <w:szCs w:val="20"/>
                <w:lang w:val="id-ID"/>
              </w:rPr>
            </w:pPr>
            <w:r>
              <w:rPr>
                <w:rFonts w:ascii="Times New Roman" w:hAnsi="Times New Roman"/>
                <w:sz w:val="20"/>
                <w:szCs w:val="20"/>
              </w:rPr>
              <w:t>0</w:t>
            </w:r>
            <w:r>
              <w:rPr>
                <w:rFonts w:ascii="Times New Roman" w:hAnsi="Times New Roman"/>
                <w:sz w:val="20"/>
                <w:szCs w:val="20"/>
                <w:lang w:val="id-ID"/>
              </w:rPr>
              <w:t>.</w:t>
            </w:r>
            <w:r w:rsidR="000F50F8" w:rsidRPr="009C38F1">
              <w:rPr>
                <w:rFonts w:ascii="Times New Roman" w:hAnsi="Times New Roman"/>
                <w:sz w:val="20"/>
                <w:szCs w:val="20"/>
              </w:rPr>
              <w:t>05</w:t>
            </w:r>
          </w:p>
        </w:tc>
        <w:tc>
          <w:tcPr>
            <w:tcW w:w="1276"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Sebaran data normal</w:t>
            </w:r>
          </w:p>
        </w:tc>
      </w:tr>
      <w:tr w:rsidR="000F50F8" w:rsidRPr="00410E22" w:rsidTr="00D5406C">
        <w:tc>
          <w:tcPr>
            <w:tcW w:w="1383" w:type="dxa"/>
          </w:tcPr>
          <w:p w:rsidR="000F50F8" w:rsidRPr="009C38F1" w:rsidRDefault="000F50F8" w:rsidP="00410E22">
            <w:pPr>
              <w:jc w:val="center"/>
              <w:rPr>
                <w:rFonts w:ascii="Times New Roman" w:hAnsi="Times New Roman"/>
                <w:i/>
                <w:sz w:val="20"/>
                <w:szCs w:val="20"/>
              </w:rPr>
            </w:pPr>
            <w:r w:rsidRPr="009C38F1">
              <w:rPr>
                <w:rFonts w:ascii="Times New Roman" w:hAnsi="Times New Roman"/>
                <w:i/>
                <w:sz w:val="20"/>
                <w:szCs w:val="20"/>
              </w:rPr>
              <w:t>Significant other</w:t>
            </w:r>
          </w:p>
        </w:tc>
        <w:tc>
          <w:tcPr>
            <w:tcW w:w="1276" w:type="dxa"/>
          </w:tcPr>
          <w:p w:rsidR="000F50F8" w:rsidRPr="00C05E7B" w:rsidRDefault="00EA3982" w:rsidP="00410E22">
            <w:pPr>
              <w:jc w:val="center"/>
              <w:rPr>
                <w:rFonts w:ascii="Times New Roman" w:hAnsi="Times New Roman"/>
                <w:sz w:val="20"/>
                <w:szCs w:val="20"/>
                <w:lang w:val="id-ID"/>
              </w:rPr>
            </w:pPr>
            <w:r>
              <w:rPr>
                <w:rFonts w:ascii="Times New Roman" w:hAnsi="Times New Roman"/>
                <w:sz w:val="20"/>
                <w:szCs w:val="20"/>
              </w:rPr>
              <w:t>0</w:t>
            </w:r>
            <w:r>
              <w:rPr>
                <w:rFonts w:ascii="Times New Roman" w:hAnsi="Times New Roman"/>
                <w:sz w:val="20"/>
                <w:szCs w:val="20"/>
                <w:lang w:val="id-ID"/>
              </w:rPr>
              <w:t>.</w:t>
            </w:r>
            <w:r w:rsidR="000F50F8" w:rsidRPr="009C38F1">
              <w:rPr>
                <w:rFonts w:ascii="Times New Roman" w:hAnsi="Times New Roman"/>
                <w:sz w:val="20"/>
                <w:szCs w:val="20"/>
              </w:rPr>
              <w:t>08</w:t>
            </w:r>
          </w:p>
        </w:tc>
        <w:tc>
          <w:tcPr>
            <w:tcW w:w="1276" w:type="dxa"/>
          </w:tcPr>
          <w:p w:rsidR="000F50F8" w:rsidRPr="009C38F1" w:rsidRDefault="000F50F8" w:rsidP="00410E22">
            <w:pPr>
              <w:jc w:val="center"/>
              <w:rPr>
                <w:rFonts w:ascii="Times New Roman" w:hAnsi="Times New Roman"/>
                <w:sz w:val="20"/>
                <w:szCs w:val="20"/>
              </w:rPr>
            </w:pPr>
            <w:r w:rsidRPr="009C38F1">
              <w:rPr>
                <w:rFonts w:ascii="Times New Roman" w:hAnsi="Times New Roman"/>
                <w:sz w:val="20"/>
                <w:szCs w:val="20"/>
              </w:rPr>
              <w:t>Sebaran data normal</w:t>
            </w:r>
          </w:p>
        </w:tc>
      </w:tr>
    </w:tbl>
    <w:p w:rsidR="000F50F8" w:rsidRDefault="000F50F8" w:rsidP="000F50F8">
      <w:pPr>
        <w:spacing w:before="240" w:after="0" w:line="360" w:lineRule="auto"/>
        <w:ind w:left="426"/>
        <w:jc w:val="both"/>
        <w:rPr>
          <w:rFonts w:ascii="Times New Roman" w:hAnsi="Times New Roman"/>
          <w:sz w:val="24"/>
          <w:szCs w:val="24"/>
        </w:rPr>
      </w:pPr>
      <w:r>
        <w:rPr>
          <w:rFonts w:ascii="Times New Roman" w:hAnsi="Times New Roman"/>
          <w:sz w:val="24"/>
          <w:szCs w:val="24"/>
        </w:rPr>
        <w:t xml:space="preserve">Pada tabel di atas didapatkan bahwa skala ukur teman dan </w:t>
      </w:r>
      <w:r w:rsidRPr="002A12F6">
        <w:rPr>
          <w:rFonts w:ascii="Times New Roman" w:hAnsi="Times New Roman"/>
          <w:i/>
          <w:sz w:val="24"/>
          <w:szCs w:val="24"/>
        </w:rPr>
        <w:t>significant other</w:t>
      </w:r>
      <w:r>
        <w:rPr>
          <w:rFonts w:ascii="Times New Roman" w:hAnsi="Times New Roman"/>
          <w:i/>
          <w:sz w:val="24"/>
          <w:szCs w:val="24"/>
        </w:rPr>
        <w:t xml:space="preserve"> </w:t>
      </w:r>
      <w:r>
        <w:rPr>
          <w:rFonts w:ascii="Times New Roman" w:hAnsi="Times New Roman"/>
          <w:sz w:val="24"/>
          <w:szCs w:val="24"/>
        </w:rPr>
        <w:t xml:space="preserve">terdistribusi normal sedangkan skala ukur keluarga terdistribusi tidak normal. Karena tidak semua data terdistribusi normal maka peneliti melakukan uji korelasi non-parametrik </w:t>
      </w:r>
      <w:r w:rsidRPr="002A12F6">
        <w:rPr>
          <w:rFonts w:ascii="Times New Roman" w:hAnsi="Times New Roman"/>
          <w:i/>
          <w:sz w:val="24"/>
          <w:szCs w:val="24"/>
        </w:rPr>
        <w:t>Spearman</w:t>
      </w:r>
      <w:r>
        <w:rPr>
          <w:rFonts w:ascii="Times New Roman" w:hAnsi="Times New Roman"/>
          <w:sz w:val="24"/>
          <w:szCs w:val="24"/>
        </w:rPr>
        <w:t>, hasilnya dapat dilihat pada tabel berikut ini:</w:t>
      </w:r>
    </w:p>
    <w:p w:rsidR="000F50F8" w:rsidRPr="009C38F1" w:rsidRDefault="000F50F8" w:rsidP="00410E22">
      <w:pPr>
        <w:spacing w:after="0" w:line="240" w:lineRule="auto"/>
        <w:ind w:left="426"/>
        <w:jc w:val="center"/>
        <w:rPr>
          <w:rFonts w:ascii="Times New Roman" w:hAnsi="Times New Roman"/>
        </w:rPr>
      </w:pPr>
      <w:r w:rsidRPr="009C38F1">
        <w:rPr>
          <w:rFonts w:ascii="Times New Roman" w:hAnsi="Times New Roman"/>
        </w:rPr>
        <w:t>Tabel 4. Hubungan Tiap Skala Ukur MSPSS dengan BDI</w:t>
      </w:r>
    </w:p>
    <w:tbl>
      <w:tblPr>
        <w:tblStyle w:val="TableGrid"/>
        <w:tblW w:w="3935" w:type="dxa"/>
        <w:tblInd w:w="426" w:type="dxa"/>
        <w:tblBorders>
          <w:left w:val="none" w:sz="0" w:space="0" w:color="auto"/>
          <w:right w:val="none" w:sz="0" w:space="0" w:color="auto"/>
          <w:insideV w:val="none" w:sz="0" w:space="0" w:color="auto"/>
        </w:tblBorders>
        <w:tblLook w:val="04A0"/>
      </w:tblPr>
      <w:tblGrid>
        <w:gridCol w:w="1525"/>
        <w:gridCol w:w="1276"/>
        <w:gridCol w:w="1134"/>
      </w:tblGrid>
      <w:tr w:rsidR="000F50F8" w:rsidRPr="00410E22" w:rsidTr="00D5406C">
        <w:tc>
          <w:tcPr>
            <w:tcW w:w="1525" w:type="dxa"/>
          </w:tcPr>
          <w:p w:rsidR="000F50F8" w:rsidRPr="009C38F1" w:rsidRDefault="000F50F8" w:rsidP="009C38F1">
            <w:pPr>
              <w:spacing w:before="240"/>
              <w:jc w:val="center"/>
              <w:rPr>
                <w:rFonts w:ascii="Times New Roman" w:hAnsi="Times New Roman"/>
                <w:sz w:val="20"/>
                <w:szCs w:val="20"/>
              </w:rPr>
            </w:pPr>
            <w:r w:rsidRPr="009C38F1">
              <w:rPr>
                <w:rFonts w:ascii="Times New Roman" w:hAnsi="Times New Roman"/>
                <w:sz w:val="20"/>
                <w:szCs w:val="20"/>
              </w:rPr>
              <w:t>Hubungan yang Dicari</w:t>
            </w:r>
          </w:p>
        </w:tc>
        <w:tc>
          <w:tcPr>
            <w:tcW w:w="1276" w:type="dxa"/>
          </w:tcPr>
          <w:p w:rsidR="000F50F8" w:rsidRPr="009C38F1" w:rsidRDefault="000F50F8" w:rsidP="009C38F1">
            <w:pPr>
              <w:spacing w:before="240"/>
              <w:jc w:val="center"/>
              <w:rPr>
                <w:rFonts w:ascii="Times New Roman" w:hAnsi="Times New Roman"/>
                <w:sz w:val="20"/>
                <w:szCs w:val="20"/>
              </w:rPr>
            </w:pPr>
            <w:r w:rsidRPr="009C38F1">
              <w:rPr>
                <w:rFonts w:ascii="Times New Roman" w:hAnsi="Times New Roman"/>
                <w:sz w:val="20"/>
                <w:szCs w:val="20"/>
              </w:rPr>
              <w:t xml:space="preserve">Nilai korelasi </w:t>
            </w:r>
            <w:r w:rsidRPr="009C38F1">
              <w:rPr>
                <w:rFonts w:ascii="Times New Roman" w:hAnsi="Times New Roman"/>
                <w:i/>
                <w:sz w:val="20"/>
                <w:szCs w:val="20"/>
              </w:rPr>
              <w:t>Spearman</w:t>
            </w:r>
            <w:r w:rsidRPr="009C38F1">
              <w:rPr>
                <w:rFonts w:ascii="Times New Roman" w:hAnsi="Times New Roman"/>
                <w:sz w:val="20"/>
                <w:szCs w:val="20"/>
              </w:rPr>
              <w:t xml:space="preserve"> (r)</w:t>
            </w:r>
          </w:p>
        </w:tc>
        <w:tc>
          <w:tcPr>
            <w:tcW w:w="1134" w:type="dxa"/>
          </w:tcPr>
          <w:p w:rsidR="000F50F8" w:rsidRPr="009C38F1" w:rsidRDefault="000F50F8" w:rsidP="009C38F1">
            <w:pPr>
              <w:spacing w:before="240"/>
              <w:jc w:val="center"/>
              <w:rPr>
                <w:rFonts w:ascii="Times New Roman" w:hAnsi="Times New Roman"/>
                <w:sz w:val="20"/>
                <w:szCs w:val="20"/>
              </w:rPr>
            </w:pPr>
            <w:r w:rsidRPr="009C38F1">
              <w:rPr>
                <w:rFonts w:ascii="Times New Roman" w:hAnsi="Times New Roman"/>
                <w:sz w:val="20"/>
                <w:szCs w:val="20"/>
              </w:rPr>
              <w:t>Nilai p</w:t>
            </w:r>
          </w:p>
        </w:tc>
      </w:tr>
      <w:tr w:rsidR="000F50F8" w:rsidRPr="00410E22" w:rsidTr="00D5406C">
        <w:tc>
          <w:tcPr>
            <w:tcW w:w="1525" w:type="dxa"/>
          </w:tcPr>
          <w:p w:rsidR="000F50F8" w:rsidRPr="009C38F1" w:rsidRDefault="000F50F8" w:rsidP="009C38F1">
            <w:pPr>
              <w:spacing w:before="240"/>
              <w:jc w:val="both"/>
              <w:rPr>
                <w:rFonts w:ascii="Times New Roman" w:hAnsi="Times New Roman"/>
                <w:sz w:val="20"/>
                <w:szCs w:val="20"/>
              </w:rPr>
            </w:pPr>
            <w:r w:rsidRPr="009C38F1">
              <w:rPr>
                <w:rFonts w:ascii="Times New Roman" w:hAnsi="Times New Roman"/>
                <w:sz w:val="20"/>
                <w:szCs w:val="20"/>
              </w:rPr>
              <w:t>Skala ukur keluarga-BDI</w:t>
            </w:r>
          </w:p>
        </w:tc>
        <w:tc>
          <w:tcPr>
            <w:tcW w:w="1276" w:type="dxa"/>
          </w:tcPr>
          <w:p w:rsidR="000F50F8" w:rsidRPr="00C05E7B" w:rsidRDefault="00EA3982" w:rsidP="009C38F1">
            <w:pPr>
              <w:spacing w:before="240"/>
              <w:jc w:val="center"/>
              <w:rPr>
                <w:rFonts w:ascii="Times New Roman" w:hAnsi="Times New Roman"/>
                <w:sz w:val="20"/>
                <w:szCs w:val="20"/>
                <w:lang w:val="id-ID"/>
              </w:rPr>
            </w:pPr>
            <w:r>
              <w:rPr>
                <w:rFonts w:ascii="Times New Roman" w:hAnsi="Times New Roman"/>
                <w:sz w:val="20"/>
                <w:szCs w:val="20"/>
              </w:rPr>
              <w:t>-0</w:t>
            </w:r>
            <w:r>
              <w:rPr>
                <w:rFonts w:ascii="Times New Roman" w:hAnsi="Times New Roman"/>
                <w:sz w:val="20"/>
                <w:szCs w:val="20"/>
                <w:lang w:val="id-ID"/>
              </w:rPr>
              <w:t>.</w:t>
            </w:r>
            <w:r w:rsidR="000F50F8" w:rsidRPr="009C38F1">
              <w:rPr>
                <w:rFonts w:ascii="Times New Roman" w:hAnsi="Times New Roman"/>
                <w:sz w:val="20"/>
                <w:szCs w:val="20"/>
              </w:rPr>
              <w:t>48</w:t>
            </w:r>
          </w:p>
        </w:tc>
        <w:tc>
          <w:tcPr>
            <w:tcW w:w="1134" w:type="dxa"/>
          </w:tcPr>
          <w:p w:rsidR="000F50F8" w:rsidRPr="009C38F1" w:rsidRDefault="00EA3982" w:rsidP="009C38F1">
            <w:pPr>
              <w:spacing w:before="240"/>
              <w:jc w:val="center"/>
              <w:rPr>
                <w:rFonts w:ascii="Times New Roman" w:hAnsi="Times New Roman"/>
                <w:sz w:val="20"/>
                <w:szCs w:val="20"/>
                <w:u w:val="single"/>
              </w:rPr>
            </w:pPr>
            <w:r>
              <w:rPr>
                <w:rFonts w:ascii="Times New Roman" w:hAnsi="Times New Roman"/>
                <w:sz w:val="20"/>
                <w:szCs w:val="20"/>
                <w:u w:val="single"/>
              </w:rPr>
              <w:t>0</w:t>
            </w:r>
            <w:r>
              <w:rPr>
                <w:rFonts w:ascii="Times New Roman" w:hAnsi="Times New Roman"/>
                <w:sz w:val="20"/>
                <w:szCs w:val="20"/>
                <w:u w:val="single"/>
                <w:lang w:val="id-ID"/>
              </w:rPr>
              <w:t>.</w:t>
            </w:r>
            <w:r w:rsidR="000F50F8" w:rsidRPr="009C38F1">
              <w:rPr>
                <w:rFonts w:ascii="Times New Roman" w:hAnsi="Times New Roman"/>
                <w:sz w:val="20"/>
                <w:szCs w:val="20"/>
                <w:u w:val="single"/>
              </w:rPr>
              <w:t>007</w:t>
            </w:r>
          </w:p>
        </w:tc>
      </w:tr>
      <w:tr w:rsidR="000F50F8" w:rsidRPr="00410E22" w:rsidTr="00D5406C">
        <w:tc>
          <w:tcPr>
            <w:tcW w:w="1525" w:type="dxa"/>
          </w:tcPr>
          <w:p w:rsidR="000F50F8" w:rsidRPr="009C38F1" w:rsidRDefault="000F50F8" w:rsidP="009C38F1">
            <w:pPr>
              <w:spacing w:before="240"/>
              <w:jc w:val="both"/>
              <w:rPr>
                <w:rFonts w:ascii="Times New Roman" w:hAnsi="Times New Roman"/>
                <w:sz w:val="20"/>
                <w:szCs w:val="20"/>
              </w:rPr>
            </w:pPr>
            <w:r w:rsidRPr="009C38F1">
              <w:rPr>
                <w:rFonts w:ascii="Times New Roman" w:hAnsi="Times New Roman"/>
                <w:sz w:val="20"/>
                <w:szCs w:val="20"/>
              </w:rPr>
              <w:t>Skala ukur teman-BDI</w:t>
            </w:r>
          </w:p>
        </w:tc>
        <w:tc>
          <w:tcPr>
            <w:tcW w:w="1276" w:type="dxa"/>
          </w:tcPr>
          <w:p w:rsidR="000F50F8" w:rsidRPr="00C05E7B" w:rsidRDefault="00EA3982" w:rsidP="009C38F1">
            <w:pPr>
              <w:spacing w:before="240"/>
              <w:jc w:val="center"/>
              <w:rPr>
                <w:rFonts w:ascii="Times New Roman" w:hAnsi="Times New Roman"/>
                <w:sz w:val="20"/>
                <w:szCs w:val="20"/>
                <w:lang w:val="id-ID"/>
              </w:rPr>
            </w:pPr>
            <w:r>
              <w:rPr>
                <w:rFonts w:ascii="Times New Roman" w:hAnsi="Times New Roman"/>
                <w:sz w:val="20"/>
                <w:szCs w:val="20"/>
              </w:rPr>
              <w:t>-0</w:t>
            </w:r>
            <w:r>
              <w:rPr>
                <w:rFonts w:ascii="Times New Roman" w:hAnsi="Times New Roman"/>
                <w:sz w:val="20"/>
                <w:szCs w:val="20"/>
                <w:lang w:val="id-ID"/>
              </w:rPr>
              <w:t>.</w:t>
            </w:r>
            <w:r w:rsidR="000F50F8" w:rsidRPr="009C38F1">
              <w:rPr>
                <w:rFonts w:ascii="Times New Roman" w:hAnsi="Times New Roman"/>
                <w:sz w:val="20"/>
                <w:szCs w:val="20"/>
              </w:rPr>
              <w:t>12</w:t>
            </w:r>
          </w:p>
        </w:tc>
        <w:tc>
          <w:tcPr>
            <w:tcW w:w="1134" w:type="dxa"/>
          </w:tcPr>
          <w:p w:rsidR="000F50F8" w:rsidRPr="009C38F1" w:rsidRDefault="00EA3982" w:rsidP="009C38F1">
            <w:pPr>
              <w:spacing w:before="240"/>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id-ID"/>
              </w:rPr>
              <w:t>.</w:t>
            </w:r>
            <w:r w:rsidR="000F50F8" w:rsidRPr="009C38F1">
              <w:rPr>
                <w:rFonts w:ascii="Times New Roman" w:hAnsi="Times New Roman"/>
                <w:sz w:val="20"/>
                <w:szCs w:val="20"/>
              </w:rPr>
              <w:t>521</w:t>
            </w:r>
          </w:p>
        </w:tc>
      </w:tr>
      <w:tr w:rsidR="000F50F8" w:rsidRPr="00410E22" w:rsidTr="00D5406C">
        <w:tc>
          <w:tcPr>
            <w:tcW w:w="1525" w:type="dxa"/>
          </w:tcPr>
          <w:p w:rsidR="000F50F8" w:rsidRPr="009C38F1" w:rsidRDefault="000F50F8" w:rsidP="009C38F1">
            <w:pPr>
              <w:spacing w:before="240"/>
              <w:jc w:val="both"/>
              <w:rPr>
                <w:rFonts w:ascii="Times New Roman" w:hAnsi="Times New Roman"/>
                <w:sz w:val="20"/>
                <w:szCs w:val="20"/>
              </w:rPr>
            </w:pPr>
            <w:r w:rsidRPr="009C38F1">
              <w:rPr>
                <w:rFonts w:ascii="Times New Roman" w:hAnsi="Times New Roman"/>
                <w:sz w:val="20"/>
                <w:szCs w:val="20"/>
              </w:rPr>
              <w:t xml:space="preserve">Skala ukur </w:t>
            </w:r>
            <w:r w:rsidRPr="009C38F1">
              <w:rPr>
                <w:rFonts w:ascii="Times New Roman" w:hAnsi="Times New Roman"/>
                <w:i/>
                <w:sz w:val="20"/>
                <w:szCs w:val="20"/>
              </w:rPr>
              <w:t>significant other</w:t>
            </w:r>
            <w:r w:rsidRPr="009C38F1">
              <w:rPr>
                <w:rFonts w:ascii="Times New Roman" w:hAnsi="Times New Roman"/>
                <w:i/>
                <w:sz w:val="20"/>
                <w:szCs w:val="20"/>
              </w:rPr>
              <w:softHyphen/>
            </w:r>
            <w:r w:rsidRPr="009C38F1">
              <w:rPr>
                <w:rFonts w:ascii="Times New Roman" w:hAnsi="Times New Roman"/>
                <w:sz w:val="20"/>
                <w:szCs w:val="20"/>
              </w:rPr>
              <w:t>-BDI</w:t>
            </w:r>
          </w:p>
        </w:tc>
        <w:tc>
          <w:tcPr>
            <w:tcW w:w="1276" w:type="dxa"/>
          </w:tcPr>
          <w:p w:rsidR="000F50F8" w:rsidRPr="00C05E7B" w:rsidRDefault="00EA3982" w:rsidP="009C38F1">
            <w:pPr>
              <w:spacing w:before="240"/>
              <w:jc w:val="center"/>
              <w:rPr>
                <w:rFonts w:ascii="Times New Roman" w:hAnsi="Times New Roman"/>
                <w:sz w:val="20"/>
                <w:szCs w:val="20"/>
                <w:lang w:val="id-ID"/>
              </w:rPr>
            </w:pPr>
            <w:r>
              <w:rPr>
                <w:rFonts w:ascii="Times New Roman" w:hAnsi="Times New Roman"/>
                <w:sz w:val="20"/>
                <w:szCs w:val="20"/>
              </w:rPr>
              <w:t>0</w:t>
            </w:r>
            <w:r>
              <w:rPr>
                <w:rFonts w:ascii="Times New Roman" w:hAnsi="Times New Roman"/>
                <w:sz w:val="20"/>
                <w:szCs w:val="20"/>
                <w:lang w:val="id-ID"/>
              </w:rPr>
              <w:t>.</w:t>
            </w:r>
            <w:r w:rsidR="000F50F8" w:rsidRPr="009C38F1">
              <w:rPr>
                <w:rFonts w:ascii="Times New Roman" w:hAnsi="Times New Roman"/>
                <w:sz w:val="20"/>
                <w:szCs w:val="20"/>
              </w:rPr>
              <w:t>08</w:t>
            </w:r>
          </w:p>
        </w:tc>
        <w:tc>
          <w:tcPr>
            <w:tcW w:w="1134" w:type="dxa"/>
          </w:tcPr>
          <w:p w:rsidR="000F50F8" w:rsidRPr="009C38F1" w:rsidRDefault="00EA3982" w:rsidP="009C38F1">
            <w:pPr>
              <w:spacing w:before="240"/>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id-ID"/>
              </w:rPr>
              <w:t>.</w:t>
            </w:r>
            <w:r w:rsidR="000F50F8" w:rsidRPr="009C38F1">
              <w:rPr>
                <w:rFonts w:ascii="Times New Roman" w:hAnsi="Times New Roman"/>
                <w:sz w:val="20"/>
                <w:szCs w:val="20"/>
              </w:rPr>
              <w:t>67</w:t>
            </w:r>
          </w:p>
        </w:tc>
      </w:tr>
    </w:tbl>
    <w:p w:rsidR="000F50F8" w:rsidRDefault="000F50F8" w:rsidP="000F50F8">
      <w:pPr>
        <w:spacing w:before="240" w:after="0" w:line="360" w:lineRule="auto"/>
        <w:ind w:left="426"/>
        <w:jc w:val="both"/>
        <w:rPr>
          <w:rFonts w:ascii="Times New Roman" w:hAnsi="Times New Roman"/>
          <w:sz w:val="24"/>
          <w:szCs w:val="24"/>
        </w:rPr>
      </w:pPr>
      <w:r>
        <w:rPr>
          <w:rFonts w:ascii="Times New Roman" w:hAnsi="Times New Roman"/>
          <w:sz w:val="24"/>
          <w:szCs w:val="24"/>
        </w:rPr>
        <w:t xml:space="preserve">Tabel di atas menunjukan bahwa tidak terdapat hubungan yang signifikan antara skor skala ukur teman dengan skor BDI dan skor skala ukur </w:t>
      </w:r>
      <w:r w:rsidRPr="00070741">
        <w:rPr>
          <w:rFonts w:ascii="Times New Roman" w:hAnsi="Times New Roman"/>
          <w:i/>
          <w:sz w:val="24"/>
          <w:szCs w:val="24"/>
        </w:rPr>
        <w:t>significant other</w:t>
      </w:r>
      <w:r>
        <w:rPr>
          <w:rFonts w:ascii="Times New Roman" w:hAnsi="Times New Roman"/>
          <w:sz w:val="24"/>
          <w:szCs w:val="24"/>
        </w:rPr>
        <w:t xml:space="preserve"> dengan </w:t>
      </w:r>
      <w:r>
        <w:rPr>
          <w:rFonts w:ascii="Times New Roman" w:hAnsi="Times New Roman"/>
          <w:sz w:val="24"/>
          <w:szCs w:val="24"/>
        </w:rPr>
        <w:lastRenderedPageBreak/>
        <w:t xml:space="preserve">skor BDI, tetapi terdapat hubungan negatif  yang signifikan antara skor skala ukur keluarga dengan skor BDI dengan besar nilai korelasi </w:t>
      </w:r>
      <w:r w:rsidRPr="00070741">
        <w:rPr>
          <w:rFonts w:ascii="Times New Roman" w:hAnsi="Times New Roman"/>
          <w:i/>
          <w:sz w:val="24"/>
          <w:szCs w:val="24"/>
        </w:rPr>
        <w:t>Spearman</w:t>
      </w:r>
      <w:r>
        <w:rPr>
          <w:rFonts w:ascii="Times New Roman" w:hAnsi="Times New Roman"/>
          <w:i/>
          <w:sz w:val="24"/>
          <w:szCs w:val="24"/>
        </w:rPr>
        <w:t xml:space="preserve"> </w:t>
      </w:r>
      <w:r w:rsidR="00EA3982">
        <w:rPr>
          <w:rFonts w:ascii="Times New Roman" w:hAnsi="Times New Roman"/>
          <w:sz w:val="24"/>
          <w:szCs w:val="24"/>
        </w:rPr>
        <w:t>(r) = -0</w:t>
      </w:r>
      <w:r w:rsidR="00EA3982">
        <w:rPr>
          <w:rFonts w:ascii="Times New Roman" w:hAnsi="Times New Roman"/>
          <w:sz w:val="24"/>
          <w:szCs w:val="24"/>
          <w:lang w:val="id-ID"/>
        </w:rPr>
        <w:t>.</w:t>
      </w:r>
      <w:r w:rsidR="00C05E7B">
        <w:rPr>
          <w:rFonts w:ascii="Times New Roman" w:hAnsi="Times New Roman"/>
          <w:sz w:val="24"/>
          <w:szCs w:val="24"/>
        </w:rPr>
        <w:t>48</w:t>
      </w:r>
      <w:r>
        <w:rPr>
          <w:rFonts w:ascii="Times New Roman" w:hAnsi="Times New Roman"/>
          <w:sz w:val="24"/>
          <w:szCs w:val="24"/>
        </w:rPr>
        <w:t xml:space="preserve"> atau bisa dikatakan kuat hubungan negatifnya sedang.</w:t>
      </w:r>
      <w:r w:rsidRPr="005E3434">
        <w:rPr>
          <w:rFonts w:ascii="Times New Roman" w:hAnsi="Times New Roman"/>
          <w:sz w:val="24"/>
          <w:szCs w:val="24"/>
        </w:rPr>
        <w:t xml:space="preserve"> </w:t>
      </w:r>
      <w:r>
        <w:rPr>
          <w:rFonts w:ascii="Times New Roman" w:hAnsi="Times New Roman"/>
          <w:sz w:val="24"/>
          <w:szCs w:val="24"/>
        </w:rPr>
        <w:t>Dukungan keluarga menjelaskan penurunan gejala</w:t>
      </w:r>
      <w:r w:rsidR="00EA3982">
        <w:rPr>
          <w:rFonts w:ascii="Times New Roman" w:hAnsi="Times New Roman"/>
          <w:sz w:val="24"/>
          <w:szCs w:val="24"/>
        </w:rPr>
        <w:t xml:space="preserve"> depresi sebanyak 23</w:t>
      </w:r>
      <w:r w:rsidR="00EA3982">
        <w:rPr>
          <w:rFonts w:ascii="Times New Roman" w:hAnsi="Times New Roman"/>
          <w:sz w:val="24"/>
          <w:szCs w:val="24"/>
          <w:lang w:val="id-ID"/>
        </w:rPr>
        <w:t>.</w:t>
      </w:r>
      <w:r>
        <w:rPr>
          <w:rFonts w:ascii="Times New Roman" w:hAnsi="Times New Roman"/>
          <w:sz w:val="24"/>
          <w:szCs w:val="24"/>
        </w:rPr>
        <w:t xml:space="preserve">04%, sisanya dijelaskan oleh variabel lain </w:t>
      </w:r>
    </w:p>
    <w:p w:rsidR="000F50F8" w:rsidRDefault="000F50F8" w:rsidP="000F50F8">
      <w:pPr>
        <w:spacing w:after="0" w:line="360" w:lineRule="auto"/>
        <w:ind w:left="426" w:firstLine="567"/>
        <w:jc w:val="both"/>
        <w:rPr>
          <w:rFonts w:ascii="Times New Roman" w:hAnsi="Times New Roman"/>
          <w:sz w:val="24"/>
          <w:szCs w:val="24"/>
        </w:rPr>
      </w:pPr>
      <w:r>
        <w:rPr>
          <w:rFonts w:ascii="Times New Roman" w:hAnsi="Times New Roman"/>
          <w:sz w:val="24"/>
          <w:szCs w:val="24"/>
        </w:rPr>
        <w:t>Dapat disimpulkan bahwa terdapat hubungan antara dukungan sosial yang diberikan oleh keluarga terhadap derajat depresi pasien penyakit ginjal kronik yang menjalani hemodialisis, tetapi tidak terdapat hubungan antara dukungan sosial yang diberikan oleh orang di luar keluarga terhadap derajat depresi pasien penyakit ginjal kronik yang menjalani hemodialisis.</w:t>
      </w:r>
    </w:p>
    <w:p w:rsidR="009A7562" w:rsidRDefault="009A7562" w:rsidP="009A7562">
      <w:pPr>
        <w:rPr>
          <w:rFonts w:asciiTheme="majorBidi" w:hAnsiTheme="majorBidi" w:cstheme="majorBidi"/>
        </w:rPr>
      </w:pPr>
    </w:p>
    <w:tbl>
      <w:tblPr>
        <w:tblStyle w:val="TableGrid"/>
        <w:tblW w:w="4111" w:type="dxa"/>
        <w:tblInd w:w="108" w:type="dxa"/>
        <w:tblLook w:val="04A0"/>
      </w:tblPr>
      <w:tblGrid>
        <w:gridCol w:w="4111"/>
      </w:tblGrid>
      <w:tr w:rsidR="003714F3" w:rsidTr="00DE6707">
        <w:tc>
          <w:tcPr>
            <w:tcW w:w="4111" w:type="dxa"/>
            <w:tcBorders>
              <w:left w:val="nil"/>
              <w:right w:val="nil"/>
            </w:tcBorders>
          </w:tcPr>
          <w:p w:rsidR="003714F3" w:rsidRPr="003714F3" w:rsidRDefault="003714F3" w:rsidP="003714F3">
            <w:pPr>
              <w:jc w:val="center"/>
              <w:rPr>
                <w:rFonts w:asciiTheme="majorBidi" w:hAnsiTheme="majorBidi" w:cstheme="majorBidi"/>
                <w:b/>
                <w:bCs/>
                <w:lang w:val="id-ID"/>
              </w:rPr>
            </w:pPr>
            <w:r w:rsidRPr="00FE3D1E">
              <w:rPr>
                <w:rFonts w:asciiTheme="majorBidi" w:hAnsiTheme="majorBidi" w:cstheme="majorBidi"/>
                <w:b/>
                <w:bCs/>
              </w:rPr>
              <w:t>PEMBAHASAN</w:t>
            </w:r>
          </w:p>
        </w:tc>
      </w:tr>
    </w:tbl>
    <w:p w:rsidR="00DD1100" w:rsidRDefault="00DD1100" w:rsidP="00DD1100">
      <w:pPr>
        <w:spacing w:after="0" w:line="360" w:lineRule="auto"/>
        <w:ind w:firstLine="709"/>
        <w:jc w:val="both"/>
        <w:rPr>
          <w:rFonts w:ascii="Times New Roman" w:hAnsi="Times New Roman"/>
          <w:sz w:val="24"/>
          <w:szCs w:val="24"/>
          <w:lang w:val="id-ID"/>
        </w:rPr>
      </w:pPr>
      <w:r>
        <w:rPr>
          <w:rFonts w:ascii="Times New Roman" w:hAnsi="Times New Roman"/>
          <w:sz w:val="24"/>
          <w:szCs w:val="24"/>
        </w:rPr>
        <w:t>Dalam penelitian ini tidak didapatkan adanya hubungan dukungan sosial dengan derajat depresi pasien penyakit ginjal kronik yang menjalani hemodialisis, tetapi terdapat hubungan negatif yang signifikan antara dukungan keluarga dengan derajat depresi pasien penyakit ginjal kronik yang menjalani hemodialisis di RSUD Dr. Moew</w:t>
      </w:r>
      <w:r w:rsidR="00C05E7B">
        <w:rPr>
          <w:rFonts w:ascii="Times New Roman" w:hAnsi="Times New Roman"/>
          <w:sz w:val="24"/>
          <w:szCs w:val="24"/>
        </w:rPr>
        <w:t>ard</w:t>
      </w:r>
      <w:r w:rsidR="00EA3982">
        <w:rPr>
          <w:rFonts w:ascii="Times New Roman" w:hAnsi="Times New Roman"/>
          <w:sz w:val="24"/>
          <w:szCs w:val="24"/>
        </w:rPr>
        <w:t xml:space="preserve">i </w:t>
      </w:r>
      <w:r w:rsidR="00EA3982">
        <w:rPr>
          <w:rFonts w:ascii="Times New Roman" w:hAnsi="Times New Roman"/>
          <w:sz w:val="24"/>
          <w:szCs w:val="24"/>
        </w:rPr>
        <w:lastRenderedPageBreak/>
        <w:t>Surakarta dengan r = -0</w:t>
      </w:r>
      <w:r w:rsidR="00EA3982">
        <w:rPr>
          <w:rFonts w:ascii="Times New Roman" w:hAnsi="Times New Roman"/>
          <w:sz w:val="24"/>
          <w:szCs w:val="24"/>
          <w:lang w:val="id-ID"/>
        </w:rPr>
        <w:t>.</w:t>
      </w:r>
      <w:r w:rsidR="00C05E7B">
        <w:rPr>
          <w:rFonts w:ascii="Times New Roman" w:hAnsi="Times New Roman"/>
          <w:sz w:val="24"/>
          <w:szCs w:val="24"/>
        </w:rPr>
        <w:t>48</w:t>
      </w:r>
      <w:r w:rsidR="00EA3982">
        <w:rPr>
          <w:rFonts w:ascii="Times New Roman" w:hAnsi="Times New Roman"/>
          <w:sz w:val="24"/>
          <w:szCs w:val="24"/>
        </w:rPr>
        <w:t xml:space="preserve"> dan p = 0</w:t>
      </w:r>
      <w:r w:rsidR="00EA3982">
        <w:rPr>
          <w:rFonts w:ascii="Times New Roman" w:hAnsi="Times New Roman"/>
          <w:sz w:val="24"/>
          <w:szCs w:val="24"/>
          <w:lang w:val="id-ID"/>
        </w:rPr>
        <w:t>.</w:t>
      </w:r>
      <w:r w:rsidR="00EA3982">
        <w:rPr>
          <w:rFonts w:ascii="Times New Roman" w:hAnsi="Times New Roman"/>
          <w:sz w:val="24"/>
          <w:szCs w:val="24"/>
        </w:rPr>
        <w:t>007 (p &lt;</w:t>
      </w:r>
      <w:r w:rsidR="00EA3982">
        <w:rPr>
          <w:rFonts w:ascii="Times New Roman" w:hAnsi="Times New Roman"/>
          <w:sz w:val="24"/>
          <w:szCs w:val="24"/>
          <w:lang w:val="id-ID"/>
        </w:rPr>
        <w:t xml:space="preserve"> </w:t>
      </w:r>
      <w:r w:rsidR="00EA3982">
        <w:rPr>
          <w:rFonts w:ascii="Times New Roman" w:hAnsi="Times New Roman"/>
          <w:sz w:val="24"/>
          <w:szCs w:val="24"/>
        </w:rPr>
        <w:t>0</w:t>
      </w:r>
      <w:r w:rsidR="00EA3982">
        <w:rPr>
          <w:rFonts w:ascii="Times New Roman" w:hAnsi="Times New Roman"/>
          <w:sz w:val="24"/>
          <w:szCs w:val="24"/>
          <w:lang w:val="id-ID"/>
        </w:rPr>
        <w:t>.</w:t>
      </w:r>
      <w:r>
        <w:rPr>
          <w:rFonts w:ascii="Times New Roman" w:hAnsi="Times New Roman"/>
          <w:sz w:val="24"/>
          <w:szCs w:val="24"/>
        </w:rPr>
        <w:t xml:space="preserve">05). </w:t>
      </w:r>
    </w:p>
    <w:p w:rsidR="00DD1100" w:rsidRDefault="00DD1100" w:rsidP="00DD1100">
      <w:pPr>
        <w:spacing w:after="0" w:line="360" w:lineRule="auto"/>
        <w:ind w:firstLine="709"/>
        <w:jc w:val="both"/>
        <w:rPr>
          <w:rFonts w:ascii="Times New Roman" w:hAnsi="Times New Roman"/>
          <w:sz w:val="24"/>
          <w:szCs w:val="24"/>
          <w:lang w:val="id-ID"/>
        </w:rPr>
      </w:pPr>
      <w:r>
        <w:rPr>
          <w:rFonts w:ascii="Times New Roman" w:hAnsi="Times New Roman"/>
          <w:sz w:val="24"/>
          <w:szCs w:val="24"/>
        </w:rPr>
        <w:t xml:space="preserve">Hal tersebut disebabkan dua skala ukur yang lain yaitu dukungan teman dan dukungan </w:t>
      </w:r>
      <w:r w:rsidRPr="00690E59">
        <w:rPr>
          <w:rFonts w:ascii="Times New Roman" w:hAnsi="Times New Roman"/>
          <w:i/>
          <w:sz w:val="24"/>
          <w:szCs w:val="24"/>
        </w:rPr>
        <w:t>significant other</w:t>
      </w:r>
      <w:r>
        <w:rPr>
          <w:rFonts w:ascii="Times New Roman" w:hAnsi="Times New Roman"/>
          <w:sz w:val="24"/>
          <w:szCs w:val="24"/>
        </w:rPr>
        <w:t xml:space="preserve"> tidak memberikan korelasi yang signifikan. Secara keseluruhan dapat dikatakan bahwa dukungan keluarga lebih berarti dibandingkan dukungan orang lain di luar keluarga dalam mengurangi gejala depresi pada pasien penyakit ginjal kronik yang menjalani hemodialisis di RSUD Dr.Moewardi Surakarta.</w:t>
      </w:r>
    </w:p>
    <w:p w:rsidR="00DD1100" w:rsidRDefault="00DD1100" w:rsidP="00DD1100">
      <w:pPr>
        <w:spacing w:after="0" w:line="360" w:lineRule="auto"/>
        <w:ind w:firstLine="709"/>
        <w:jc w:val="both"/>
        <w:rPr>
          <w:rFonts w:ascii="Times New Roman" w:hAnsi="Times New Roman"/>
          <w:sz w:val="24"/>
          <w:szCs w:val="24"/>
        </w:rPr>
      </w:pPr>
      <w:r>
        <w:rPr>
          <w:rFonts w:ascii="Times New Roman" w:hAnsi="Times New Roman"/>
          <w:sz w:val="24"/>
          <w:szCs w:val="24"/>
        </w:rPr>
        <w:t>Dukungan keluarga dalam penelitian ini menjelaskan penurunan gej</w:t>
      </w:r>
      <w:r w:rsidR="00EA3982">
        <w:rPr>
          <w:rFonts w:ascii="Times New Roman" w:hAnsi="Times New Roman"/>
          <w:sz w:val="24"/>
          <w:szCs w:val="24"/>
        </w:rPr>
        <w:t>ala depresi sebanyak 23</w:t>
      </w:r>
      <w:r w:rsidR="00EA3982">
        <w:rPr>
          <w:rFonts w:ascii="Times New Roman" w:hAnsi="Times New Roman"/>
          <w:sz w:val="24"/>
          <w:szCs w:val="24"/>
          <w:lang w:val="id-ID"/>
        </w:rPr>
        <w:t>.</w:t>
      </w:r>
      <w:r>
        <w:rPr>
          <w:rFonts w:ascii="Times New Roman" w:hAnsi="Times New Roman"/>
          <w:sz w:val="24"/>
          <w:szCs w:val="24"/>
        </w:rPr>
        <w:t>04%, sisanya dijelaskan oleh variabel lain. Nilai dukungan tertinggi yang diterima pasien berasal dari kelu</w:t>
      </w:r>
      <w:r w:rsidR="00EA3982">
        <w:rPr>
          <w:rFonts w:ascii="Times New Roman" w:hAnsi="Times New Roman"/>
          <w:sz w:val="24"/>
          <w:szCs w:val="24"/>
        </w:rPr>
        <w:t>arga dengan skor rata-rata 15</w:t>
      </w:r>
      <w:r w:rsidR="00EA3982">
        <w:rPr>
          <w:rFonts w:ascii="Times New Roman" w:hAnsi="Times New Roman"/>
          <w:sz w:val="24"/>
          <w:szCs w:val="24"/>
          <w:lang w:val="id-ID"/>
        </w:rPr>
        <w:t>.</w:t>
      </w:r>
      <w:r w:rsidR="00C05E7B">
        <w:rPr>
          <w:rFonts w:ascii="Times New Roman" w:hAnsi="Times New Roman"/>
          <w:sz w:val="24"/>
          <w:szCs w:val="24"/>
          <w:lang w:val="id-ID"/>
        </w:rPr>
        <w:t>1</w:t>
      </w:r>
      <w:r w:rsidR="00EA3982">
        <w:rPr>
          <w:rFonts w:ascii="Times New Roman" w:hAnsi="Times New Roman"/>
          <w:sz w:val="24"/>
          <w:szCs w:val="24"/>
        </w:rPr>
        <w:t xml:space="preserve"> dan Standar Deviasi sebesar 1</w:t>
      </w:r>
      <w:r w:rsidR="00EA3982">
        <w:rPr>
          <w:rFonts w:ascii="Times New Roman" w:hAnsi="Times New Roman"/>
          <w:sz w:val="24"/>
          <w:szCs w:val="24"/>
          <w:lang w:val="id-ID"/>
        </w:rPr>
        <w:t>.</w:t>
      </w:r>
      <w:r>
        <w:rPr>
          <w:rFonts w:ascii="Times New Roman" w:hAnsi="Times New Roman"/>
          <w:sz w:val="24"/>
          <w:szCs w:val="24"/>
        </w:rPr>
        <w:t xml:space="preserve">311, nilai dukungan terendah berasal dari </w:t>
      </w:r>
      <w:r w:rsidRPr="002768E2">
        <w:rPr>
          <w:rFonts w:ascii="Times New Roman" w:hAnsi="Times New Roman"/>
          <w:i/>
          <w:sz w:val="24"/>
          <w:szCs w:val="24"/>
        </w:rPr>
        <w:t>significant other</w:t>
      </w:r>
      <w:r>
        <w:rPr>
          <w:rFonts w:ascii="Times New Roman" w:hAnsi="Times New Roman"/>
          <w:sz w:val="24"/>
          <w:szCs w:val="24"/>
        </w:rPr>
        <w:t xml:space="preserve"> den</w:t>
      </w:r>
      <w:r w:rsidR="00EA3982">
        <w:rPr>
          <w:rFonts w:ascii="Times New Roman" w:hAnsi="Times New Roman"/>
          <w:sz w:val="24"/>
          <w:szCs w:val="24"/>
        </w:rPr>
        <w:t>gan skor rata-rata 11</w:t>
      </w:r>
      <w:r w:rsidR="00EA3982">
        <w:rPr>
          <w:rFonts w:ascii="Times New Roman" w:hAnsi="Times New Roman"/>
          <w:sz w:val="24"/>
          <w:szCs w:val="24"/>
          <w:lang w:val="id-ID"/>
        </w:rPr>
        <w:t>.</w:t>
      </w:r>
      <w:r w:rsidR="00EA3982">
        <w:rPr>
          <w:rFonts w:ascii="Times New Roman" w:hAnsi="Times New Roman"/>
          <w:sz w:val="24"/>
          <w:szCs w:val="24"/>
        </w:rPr>
        <w:t>9 dan standar deviasi sebesar 1</w:t>
      </w:r>
      <w:r w:rsidR="00EA3982">
        <w:rPr>
          <w:rFonts w:ascii="Times New Roman" w:hAnsi="Times New Roman"/>
          <w:sz w:val="24"/>
          <w:szCs w:val="24"/>
          <w:lang w:val="id-ID"/>
        </w:rPr>
        <w:t>.</w:t>
      </w:r>
      <w:r>
        <w:rPr>
          <w:rFonts w:ascii="Times New Roman" w:hAnsi="Times New Roman"/>
          <w:sz w:val="24"/>
          <w:szCs w:val="24"/>
        </w:rPr>
        <w:t>6. Dalam penelitian ini digunakan skor maksimal tiap skala ukur MSPSS sebesar 16.</w:t>
      </w:r>
    </w:p>
    <w:p w:rsidR="00DD1100" w:rsidRDefault="00DD1100" w:rsidP="00DD1100">
      <w:pPr>
        <w:spacing w:after="0" w:line="360" w:lineRule="auto"/>
        <w:ind w:firstLine="709"/>
        <w:jc w:val="both"/>
        <w:rPr>
          <w:rFonts w:ascii="Times New Roman" w:hAnsi="Times New Roman"/>
          <w:sz w:val="24"/>
          <w:szCs w:val="24"/>
        </w:rPr>
      </w:pPr>
      <w:r>
        <w:rPr>
          <w:rFonts w:ascii="Times New Roman" w:hAnsi="Times New Roman"/>
          <w:sz w:val="24"/>
          <w:szCs w:val="24"/>
        </w:rPr>
        <w:t xml:space="preserve">Penelitian yang dilakukan Tezel </w:t>
      </w:r>
      <w:r w:rsidRPr="000C78B3">
        <w:rPr>
          <w:rFonts w:ascii="Times New Roman" w:hAnsi="Times New Roman"/>
          <w:sz w:val="24"/>
          <w:szCs w:val="24"/>
        </w:rPr>
        <w:t>et al</w:t>
      </w:r>
      <w:r>
        <w:rPr>
          <w:rFonts w:ascii="Times New Roman" w:hAnsi="Times New Roman"/>
          <w:sz w:val="24"/>
          <w:szCs w:val="24"/>
        </w:rPr>
        <w:t>. (2011) di Turki  memaparkan bahwa terdapat hubungan negatif antara dukungan keluarga dengan derajat depresi pasien yang menja</w:t>
      </w:r>
      <w:r w:rsidR="00EA3982">
        <w:rPr>
          <w:rFonts w:ascii="Times New Roman" w:hAnsi="Times New Roman"/>
          <w:sz w:val="24"/>
          <w:szCs w:val="24"/>
        </w:rPr>
        <w:t>lani hemodialisis dengan r = -0</w:t>
      </w:r>
      <w:r w:rsidR="00EA3982">
        <w:rPr>
          <w:rFonts w:ascii="Times New Roman" w:hAnsi="Times New Roman"/>
          <w:sz w:val="24"/>
          <w:szCs w:val="24"/>
          <w:lang w:val="id-ID"/>
        </w:rPr>
        <w:t>.</w:t>
      </w:r>
      <w:r>
        <w:rPr>
          <w:rFonts w:ascii="Times New Roman" w:hAnsi="Times New Roman"/>
          <w:sz w:val="24"/>
          <w:szCs w:val="24"/>
        </w:rPr>
        <w:t>169 dan p = &lt;</w:t>
      </w:r>
      <w:r w:rsidR="00EA3982">
        <w:rPr>
          <w:rFonts w:ascii="Times New Roman" w:hAnsi="Times New Roman"/>
          <w:sz w:val="24"/>
          <w:szCs w:val="24"/>
          <w:lang w:val="id-ID"/>
        </w:rPr>
        <w:t xml:space="preserve"> </w:t>
      </w:r>
      <w:r w:rsidR="00EA3982">
        <w:rPr>
          <w:rFonts w:ascii="Times New Roman" w:hAnsi="Times New Roman"/>
          <w:sz w:val="24"/>
          <w:szCs w:val="24"/>
        </w:rPr>
        <w:t>0</w:t>
      </w:r>
      <w:r w:rsidR="00EA3982">
        <w:rPr>
          <w:rFonts w:ascii="Times New Roman" w:hAnsi="Times New Roman"/>
          <w:sz w:val="24"/>
          <w:szCs w:val="24"/>
          <w:lang w:val="id-ID"/>
        </w:rPr>
        <w:t>.</w:t>
      </w:r>
      <w:r>
        <w:rPr>
          <w:rFonts w:ascii="Times New Roman" w:hAnsi="Times New Roman"/>
          <w:sz w:val="24"/>
          <w:szCs w:val="24"/>
        </w:rPr>
        <w:t xml:space="preserve">05. </w:t>
      </w:r>
      <w:r>
        <w:rPr>
          <w:rFonts w:ascii="Times New Roman" w:hAnsi="Times New Roman"/>
          <w:sz w:val="24"/>
          <w:szCs w:val="24"/>
        </w:rPr>
        <w:lastRenderedPageBreak/>
        <w:t xml:space="preserve">Dukungan keluarga diukur dengan </w:t>
      </w:r>
      <w:r w:rsidRPr="00F775E8">
        <w:rPr>
          <w:rFonts w:ascii="Times New Roman" w:hAnsi="Times New Roman"/>
          <w:i/>
          <w:sz w:val="24"/>
          <w:szCs w:val="24"/>
        </w:rPr>
        <w:t>Perceived Social Support from Family Scale</w:t>
      </w:r>
      <w:r>
        <w:rPr>
          <w:rFonts w:ascii="Times New Roman" w:hAnsi="Times New Roman"/>
          <w:sz w:val="24"/>
          <w:szCs w:val="24"/>
        </w:rPr>
        <w:t xml:space="preserve"> dan derajat depresi dengan BDI. Dalam penelitian ini hanya dukungan keluarga yang diukur tanpa diperhitungkan dukungan dari sumber yang lain. Disebutkan bahwa dukungan keluarga akan lebih bermakna dibandingkan dukungan dari sumber lain karena adanya budaya ketimuran, karena hubungan setiap orang dengan keluarganya sangat kuat. Jenis dukungan keluarga yang paling berpengaruh adalah dukungan emosi dan instrumental. Keduanya dapat meningkatkan kepatuhan terapi, memberikan efek </w:t>
      </w:r>
      <w:r w:rsidRPr="004759C3">
        <w:rPr>
          <w:rFonts w:ascii="Times New Roman" w:hAnsi="Times New Roman"/>
          <w:i/>
          <w:sz w:val="24"/>
          <w:szCs w:val="24"/>
        </w:rPr>
        <w:t>buffering</w:t>
      </w:r>
      <w:r>
        <w:rPr>
          <w:rFonts w:ascii="Times New Roman" w:hAnsi="Times New Roman"/>
          <w:sz w:val="24"/>
          <w:szCs w:val="24"/>
        </w:rPr>
        <w:t xml:space="preserve"> stres, dan memperbaiki fungsi sistem imun. Kesemuanya dapat memperbaiki dan meningkatkan kualitas hidup, juga kualitas kesehatan. Hasil tersebut sesuai dengan hasil penelitian yang dilakukan peneliti yaitu terdapat hubungan negatif antara dukungan keluarga dengan derajat depresi. </w:t>
      </w:r>
    </w:p>
    <w:p w:rsidR="00DD1100" w:rsidRDefault="00DD1100" w:rsidP="00DD1100">
      <w:pPr>
        <w:spacing w:after="0" w:line="360" w:lineRule="auto"/>
        <w:ind w:firstLine="709"/>
        <w:jc w:val="both"/>
        <w:rPr>
          <w:rFonts w:ascii="Times New Roman" w:hAnsi="Times New Roman"/>
          <w:sz w:val="24"/>
          <w:szCs w:val="24"/>
          <w:lang w:val="id-ID"/>
        </w:rPr>
      </w:pPr>
      <w:r>
        <w:rPr>
          <w:rFonts w:ascii="Times New Roman" w:hAnsi="Times New Roman"/>
          <w:sz w:val="24"/>
          <w:szCs w:val="24"/>
        </w:rPr>
        <w:t xml:space="preserve">Bayat </w:t>
      </w:r>
      <w:r w:rsidRPr="000C78B3">
        <w:rPr>
          <w:rFonts w:ascii="Times New Roman" w:hAnsi="Times New Roman"/>
          <w:sz w:val="24"/>
          <w:szCs w:val="24"/>
        </w:rPr>
        <w:t>et al</w:t>
      </w:r>
      <w:r>
        <w:rPr>
          <w:rFonts w:ascii="Times New Roman" w:hAnsi="Times New Roman"/>
          <w:sz w:val="24"/>
          <w:szCs w:val="24"/>
        </w:rPr>
        <w:t xml:space="preserve">. (2011) melakukan evaluasi psikologis pada pasien hemodialisis di Iran. Salah satu yang diukur dalam penelitian ini adalah mencari hubungan antara dukungan sosial dengan depresi. Dukungan sosial diukur dengan MSPSS dan depresi diukur dengan  </w:t>
      </w:r>
      <w:r w:rsidRPr="00F775E8">
        <w:rPr>
          <w:rFonts w:ascii="Times New Roman" w:hAnsi="Times New Roman"/>
          <w:i/>
          <w:sz w:val="24"/>
          <w:szCs w:val="24"/>
        </w:rPr>
        <w:t>Hospital Anxiety and Depression Scale</w:t>
      </w:r>
      <w:r>
        <w:rPr>
          <w:rFonts w:ascii="Times New Roman" w:hAnsi="Times New Roman"/>
          <w:i/>
          <w:sz w:val="24"/>
          <w:szCs w:val="24"/>
        </w:rPr>
        <w:t xml:space="preserve"> </w:t>
      </w:r>
      <w:r>
        <w:rPr>
          <w:rFonts w:ascii="Times New Roman" w:hAnsi="Times New Roman"/>
          <w:sz w:val="24"/>
          <w:szCs w:val="24"/>
        </w:rPr>
        <w:lastRenderedPageBreak/>
        <w:t xml:space="preserve">(HADS). Hasilnya  tidak didapatkan hubungan yang signifikan antara tiap skala ukur MSPSS, yaitu dukungan keluarga, teman, dan </w:t>
      </w:r>
      <w:r w:rsidRPr="00F775E8">
        <w:rPr>
          <w:rFonts w:ascii="Times New Roman" w:hAnsi="Times New Roman"/>
          <w:i/>
          <w:sz w:val="24"/>
          <w:szCs w:val="24"/>
        </w:rPr>
        <w:t>significant other</w:t>
      </w:r>
      <w:r>
        <w:rPr>
          <w:rFonts w:ascii="Times New Roman" w:hAnsi="Times New Roman"/>
          <w:sz w:val="24"/>
          <w:szCs w:val="24"/>
        </w:rPr>
        <w:t xml:space="preserve"> dengan depresi. Dalam penelitian ini disebutkan bahwa sumber dukungan sosial yang terbesar didapatkan dari keluarga. Disebutkan bahwa faktor budaya dan agama di Iran membuat setiap anggota keluarga akan peduli terhadap anggota keluarganya yang sakit. Dalam penelitian yang dilakukan peneliti didapatkan bahwa keluarga adalah sumber dukungan terbesar.</w:t>
      </w:r>
    </w:p>
    <w:p w:rsidR="00DD1100" w:rsidRDefault="00DD1100" w:rsidP="00DD1100">
      <w:pPr>
        <w:spacing w:after="0" w:line="360" w:lineRule="auto"/>
        <w:ind w:firstLine="709"/>
        <w:jc w:val="both"/>
        <w:rPr>
          <w:rFonts w:ascii="Times New Roman" w:hAnsi="Times New Roman"/>
          <w:sz w:val="24"/>
          <w:szCs w:val="24"/>
          <w:lang w:val="id-ID"/>
        </w:rPr>
      </w:pPr>
      <w:r>
        <w:rPr>
          <w:rFonts w:ascii="Times New Roman" w:hAnsi="Times New Roman"/>
          <w:sz w:val="24"/>
          <w:szCs w:val="24"/>
        </w:rPr>
        <w:t xml:space="preserve">Penelitian di Indonesia tentang dukungan sosial dengan derajat depresi pasien yang menjalani hemodialisis juga telah dilakukan oleh Marthan </w:t>
      </w:r>
      <w:r w:rsidRPr="000C78B3">
        <w:rPr>
          <w:rFonts w:ascii="Times New Roman" w:hAnsi="Times New Roman"/>
          <w:sz w:val="24"/>
          <w:szCs w:val="24"/>
        </w:rPr>
        <w:t>et al</w:t>
      </w:r>
      <w:r w:rsidRPr="00FD393F">
        <w:rPr>
          <w:rFonts w:ascii="Times New Roman" w:hAnsi="Times New Roman"/>
          <w:i/>
          <w:sz w:val="24"/>
          <w:szCs w:val="24"/>
        </w:rPr>
        <w:t>.</w:t>
      </w:r>
      <w:r>
        <w:rPr>
          <w:rFonts w:ascii="Times New Roman" w:hAnsi="Times New Roman"/>
          <w:sz w:val="24"/>
          <w:szCs w:val="24"/>
        </w:rPr>
        <w:t xml:space="preserve"> (2006) di RS DR.Sardjito Jogjakarta, yaitu terdapa</w:t>
      </w:r>
      <w:r w:rsidR="00EA3982">
        <w:rPr>
          <w:rFonts w:ascii="Times New Roman" w:hAnsi="Times New Roman"/>
          <w:sz w:val="24"/>
          <w:szCs w:val="24"/>
        </w:rPr>
        <w:t>t hubungan negatif dengan r= -0</w:t>
      </w:r>
      <w:r w:rsidR="00EA3982">
        <w:rPr>
          <w:rFonts w:ascii="Times New Roman" w:hAnsi="Times New Roman"/>
          <w:sz w:val="24"/>
          <w:szCs w:val="24"/>
          <w:lang w:val="id-ID"/>
        </w:rPr>
        <w:t>.</w:t>
      </w:r>
      <w:r w:rsidR="00EA3982">
        <w:rPr>
          <w:rFonts w:ascii="Times New Roman" w:hAnsi="Times New Roman"/>
          <w:sz w:val="24"/>
          <w:szCs w:val="24"/>
        </w:rPr>
        <w:t>512 dan p = 0</w:t>
      </w:r>
      <w:r w:rsidR="00EA3982">
        <w:rPr>
          <w:rFonts w:ascii="Times New Roman" w:hAnsi="Times New Roman"/>
          <w:sz w:val="24"/>
          <w:szCs w:val="24"/>
          <w:lang w:val="id-ID"/>
        </w:rPr>
        <w:t>.</w:t>
      </w:r>
      <w:r>
        <w:rPr>
          <w:rFonts w:ascii="Times New Roman" w:hAnsi="Times New Roman"/>
          <w:sz w:val="24"/>
          <w:szCs w:val="24"/>
        </w:rPr>
        <w:t>03. Dalam penelitian tersebut dukungan yang diperhitungkan adalah skor dukungan sosial menurut Sarafino meliputi sumber primer yaitu dukungan yang berasal dari keluarga dan sahabat; sumber sekunder meliputi teman, tetangga, kenalan, dan rekan kerja; dan sumber tersier meliputi dukungan dari instansi serta petugas kesehatan. Dukungan terbesar berasal dari sumber primer dan sumber primer-sekunder masing-masing seb</w:t>
      </w:r>
      <w:r w:rsidR="00EA3982">
        <w:rPr>
          <w:rFonts w:ascii="Times New Roman" w:hAnsi="Times New Roman"/>
          <w:sz w:val="24"/>
          <w:szCs w:val="24"/>
        </w:rPr>
        <w:t>esar 37</w:t>
      </w:r>
      <w:r w:rsidR="00EA3982">
        <w:rPr>
          <w:rFonts w:ascii="Times New Roman" w:hAnsi="Times New Roman"/>
          <w:sz w:val="24"/>
          <w:szCs w:val="24"/>
          <w:lang w:val="id-ID"/>
        </w:rPr>
        <w:t>.</w:t>
      </w:r>
      <w:r>
        <w:rPr>
          <w:rFonts w:ascii="Times New Roman" w:hAnsi="Times New Roman"/>
          <w:sz w:val="24"/>
          <w:szCs w:val="24"/>
        </w:rPr>
        <w:t xml:space="preserve">5%, di sisi lain </w:t>
      </w:r>
      <w:r>
        <w:rPr>
          <w:rFonts w:ascii="Times New Roman" w:hAnsi="Times New Roman"/>
          <w:sz w:val="24"/>
          <w:szCs w:val="24"/>
        </w:rPr>
        <w:lastRenderedPageBreak/>
        <w:t>dukungan terkecil berasal dari sum</w:t>
      </w:r>
      <w:r w:rsidR="00EA3982">
        <w:rPr>
          <w:rFonts w:ascii="Times New Roman" w:hAnsi="Times New Roman"/>
          <w:sz w:val="24"/>
          <w:szCs w:val="24"/>
        </w:rPr>
        <w:t>ber tersier dengan persentase 3</w:t>
      </w:r>
      <w:r w:rsidR="00EA3982">
        <w:rPr>
          <w:rFonts w:ascii="Times New Roman" w:hAnsi="Times New Roman"/>
          <w:sz w:val="24"/>
          <w:szCs w:val="24"/>
          <w:lang w:val="id-ID"/>
        </w:rPr>
        <w:t>.</w:t>
      </w:r>
      <w:r>
        <w:rPr>
          <w:rFonts w:ascii="Times New Roman" w:hAnsi="Times New Roman"/>
          <w:sz w:val="24"/>
          <w:szCs w:val="24"/>
        </w:rPr>
        <w:t>1%. Hal tersebut sesuai dengan hasil penelitian yang dilakukan oleh peneliti dimana dukungan terbesar yang diterima pasien berasal dari keluarga</w:t>
      </w:r>
      <w:r>
        <w:rPr>
          <w:rFonts w:ascii="Times New Roman" w:hAnsi="Times New Roman"/>
          <w:sz w:val="24"/>
          <w:szCs w:val="24"/>
          <w:lang w:val="id-ID"/>
        </w:rPr>
        <w:t>.</w:t>
      </w:r>
    </w:p>
    <w:p w:rsidR="00DD1100" w:rsidRDefault="00DD1100" w:rsidP="00DD1100">
      <w:pPr>
        <w:spacing w:after="0" w:line="360" w:lineRule="auto"/>
        <w:ind w:firstLine="709"/>
        <w:jc w:val="both"/>
        <w:rPr>
          <w:rFonts w:ascii="Times New Roman" w:hAnsi="Times New Roman"/>
          <w:sz w:val="24"/>
          <w:szCs w:val="24"/>
        </w:rPr>
      </w:pPr>
      <w:r>
        <w:rPr>
          <w:rFonts w:ascii="Times New Roman" w:hAnsi="Times New Roman"/>
          <w:sz w:val="24"/>
          <w:szCs w:val="24"/>
        </w:rPr>
        <w:t xml:space="preserve">Meskipun data yang telah disebutkan di atas menyebutkan bahwa sumber dukungan terbesar adalah keluarga dan dukungan keluarga berhubungan dengan penurunan gejala depresi, hal ini tidak sekaligus menganggap bahwa dukungan dari teman maupun </w:t>
      </w:r>
      <w:r w:rsidRPr="00E2362D">
        <w:rPr>
          <w:rFonts w:ascii="Times New Roman" w:hAnsi="Times New Roman"/>
          <w:i/>
          <w:sz w:val="24"/>
          <w:szCs w:val="24"/>
        </w:rPr>
        <w:t>si</w:t>
      </w:r>
      <w:r>
        <w:rPr>
          <w:rFonts w:ascii="Times New Roman" w:hAnsi="Times New Roman"/>
          <w:i/>
          <w:sz w:val="24"/>
          <w:szCs w:val="24"/>
        </w:rPr>
        <w:t>g</w:t>
      </w:r>
      <w:r w:rsidRPr="00E2362D">
        <w:rPr>
          <w:rFonts w:ascii="Times New Roman" w:hAnsi="Times New Roman"/>
          <w:i/>
          <w:sz w:val="24"/>
          <w:szCs w:val="24"/>
        </w:rPr>
        <w:t>nificant other</w:t>
      </w:r>
      <w:r>
        <w:rPr>
          <w:rFonts w:ascii="Times New Roman" w:hAnsi="Times New Roman"/>
          <w:i/>
          <w:sz w:val="24"/>
          <w:szCs w:val="24"/>
        </w:rPr>
        <w:t xml:space="preserve"> </w:t>
      </w:r>
      <w:r>
        <w:rPr>
          <w:rFonts w:ascii="Times New Roman" w:hAnsi="Times New Roman"/>
          <w:sz w:val="24"/>
          <w:szCs w:val="24"/>
        </w:rPr>
        <w:t xml:space="preserve">tidak bermanfaat. Menurut Kimmel (2001) dukungan teman terhadap pasien dialisis memiliki peranan yang unik. Dukungan yang diterima dari teman memiliki hubungan negatif dengan mediator neuroendokrin yang berhubungan dengan mortalitas dan berhubungan positif dengan mediator yang berhubungan dengan </w:t>
      </w:r>
      <w:r w:rsidRPr="001A6F48">
        <w:rPr>
          <w:rFonts w:ascii="Times New Roman" w:hAnsi="Times New Roman"/>
          <w:i/>
          <w:sz w:val="24"/>
          <w:szCs w:val="24"/>
        </w:rPr>
        <w:t>survival.</w:t>
      </w:r>
      <w:r>
        <w:rPr>
          <w:rFonts w:ascii="Times New Roman" w:hAnsi="Times New Roman"/>
          <w:sz w:val="24"/>
          <w:szCs w:val="24"/>
        </w:rPr>
        <w:t xml:space="preserve"> Swartz </w:t>
      </w:r>
      <w:r w:rsidRPr="000C78B3">
        <w:rPr>
          <w:rFonts w:ascii="Times New Roman" w:hAnsi="Times New Roman"/>
          <w:sz w:val="24"/>
          <w:szCs w:val="24"/>
        </w:rPr>
        <w:t>et al</w:t>
      </w:r>
      <w:r w:rsidRPr="009F5BEF">
        <w:rPr>
          <w:rFonts w:ascii="Times New Roman" w:hAnsi="Times New Roman"/>
          <w:i/>
          <w:sz w:val="24"/>
          <w:szCs w:val="24"/>
        </w:rPr>
        <w:t>.</w:t>
      </w:r>
      <w:r>
        <w:rPr>
          <w:rFonts w:ascii="Times New Roman" w:hAnsi="Times New Roman"/>
          <w:sz w:val="24"/>
          <w:szCs w:val="24"/>
        </w:rPr>
        <w:t xml:space="preserve"> (2008) melakukan penelitian tentang interaksi pasien dengan staf dan kesehatan mental pada pasien dialisis kronik. Dinyatakan bahwa sifat terbuka, dimana terdapat interaksi berbagi informasi personal, secara signifikan dapat memprediksi penurunan derajat depresi.</w:t>
      </w:r>
    </w:p>
    <w:p w:rsidR="00DD1100" w:rsidRDefault="00DD1100" w:rsidP="00DD1100">
      <w:pPr>
        <w:spacing w:after="0" w:line="360" w:lineRule="auto"/>
        <w:ind w:firstLine="709"/>
        <w:jc w:val="both"/>
        <w:rPr>
          <w:rFonts w:ascii="Times New Roman" w:hAnsi="Times New Roman"/>
          <w:bCs/>
          <w:sz w:val="24"/>
          <w:szCs w:val="24"/>
        </w:rPr>
      </w:pPr>
      <w:r>
        <w:rPr>
          <w:rFonts w:ascii="Times New Roman" w:hAnsi="Times New Roman"/>
          <w:sz w:val="24"/>
          <w:szCs w:val="24"/>
        </w:rPr>
        <w:t xml:space="preserve">Dukungan sosial diyakini memiliki peran penting dalam adaptasi seseorang </w:t>
      </w:r>
      <w:r>
        <w:rPr>
          <w:rFonts w:ascii="Times New Roman" w:hAnsi="Times New Roman"/>
          <w:sz w:val="24"/>
          <w:szCs w:val="24"/>
        </w:rPr>
        <w:lastRenderedPageBreak/>
        <w:t xml:space="preserve">saat mengalami penyakit kronis. Dukungan sosial juga dihubungkan dengan perbaikan </w:t>
      </w:r>
      <w:r w:rsidRPr="00CB0F8E">
        <w:rPr>
          <w:rFonts w:ascii="Times New Roman" w:hAnsi="Times New Roman"/>
          <w:i/>
          <w:sz w:val="24"/>
          <w:szCs w:val="24"/>
        </w:rPr>
        <w:t>outcomes</w:t>
      </w:r>
      <w:r>
        <w:rPr>
          <w:rFonts w:ascii="Times New Roman" w:hAnsi="Times New Roman"/>
          <w:i/>
          <w:sz w:val="24"/>
          <w:szCs w:val="24"/>
        </w:rPr>
        <w:t xml:space="preserve"> </w:t>
      </w:r>
      <w:r>
        <w:rPr>
          <w:rFonts w:ascii="Times New Roman" w:hAnsi="Times New Roman"/>
          <w:sz w:val="24"/>
          <w:szCs w:val="24"/>
        </w:rPr>
        <w:t>pasien terhadap penyakit kronis.</w:t>
      </w:r>
      <w:r w:rsidRPr="002510D7">
        <w:rPr>
          <w:rFonts w:ascii="Times New Roman" w:hAnsi="Times New Roman"/>
          <w:bCs/>
          <w:sz w:val="24"/>
          <w:szCs w:val="24"/>
        </w:rPr>
        <w:t xml:space="preserve"> </w:t>
      </w:r>
      <w:r>
        <w:rPr>
          <w:rFonts w:ascii="Times New Roman" w:hAnsi="Times New Roman"/>
          <w:bCs/>
          <w:sz w:val="24"/>
          <w:szCs w:val="24"/>
        </w:rPr>
        <w:t xml:space="preserve">Meskipun hubungan antara dukungan sosial dan </w:t>
      </w:r>
      <w:r>
        <w:rPr>
          <w:rFonts w:ascii="Times New Roman" w:hAnsi="Times New Roman"/>
          <w:bCs/>
          <w:i/>
          <w:sz w:val="24"/>
          <w:szCs w:val="24"/>
        </w:rPr>
        <w:t>illness</w:t>
      </w:r>
      <w:r>
        <w:rPr>
          <w:rFonts w:ascii="Times New Roman" w:hAnsi="Times New Roman"/>
          <w:bCs/>
          <w:sz w:val="24"/>
          <w:szCs w:val="24"/>
        </w:rPr>
        <w:t xml:space="preserve"> konsisten serta kuat, namun mekanisme yang mendasari belum kuat. Kandidat untuk mediator antara dukungan sosial dan meningkatnya kesehatan adalah akses dan penggunaan yang lebih baik terhadap layanan kesehatan, kepatuhan terapi yang lebih baik, dan fungsi psikologik, neuroendokrin, atau imunologik yang lebih baik (Cukor </w:t>
      </w:r>
      <w:r w:rsidRPr="000C78B3">
        <w:rPr>
          <w:rFonts w:ascii="Times New Roman" w:hAnsi="Times New Roman"/>
          <w:bCs/>
          <w:sz w:val="24"/>
          <w:szCs w:val="24"/>
        </w:rPr>
        <w:t>et al</w:t>
      </w:r>
      <w:r>
        <w:rPr>
          <w:rFonts w:ascii="Times New Roman" w:hAnsi="Times New Roman"/>
          <w:bCs/>
          <w:sz w:val="24"/>
          <w:szCs w:val="24"/>
        </w:rPr>
        <w:t>., 2007).</w:t>
      </w:r>
    </w:p>
    <w:p w:rsidR="00DD1100" w:rsidRDefault="00DD1100" w:rsidP="00DD1100">
      <w:pPr>
        <w:spacing w:after="0" w:line="360" w:lineRule="auto"/>
        <w:ind w:firstLine="709"/>
        <w:jc w:val="both"/>
        <w:rPr>
          <w:rFonts w:ascii="Times New Roman" w:hAnsi="Times New Roman"/>
          <w:sz w:val="24"/>
          <w:szCs w:val="24"/>
        </w:rPr>
      </w:pPr>
      <w:r>
        <w:rPr>
          <w:rFonts w:ascii="Times New Roman" w:hAnsi="Times New Roman"/>
          <w:sz w:val="24"/>
          <w:szCs w:val="24"/>
        </w:rPr>
        <w:tab/>
        <w:t>Dalam penelitan ini peneliti juga menghitung besarnya prevalensi depresi pasien yang menjalani hemodialisis di RSUD Dr.Moewardi</w:t>
      </w:r>
      <w:r w:rsidR="00EA3982">
        <w:rPr>
          <w:rFonts w:ascii="Times New Roman" w:hAnsi="Times New Roman"/>
          <w:sz w:val="24"/>
          <w:szCs w:val="24"/>
        </w:rPr>
        <w:t>. Dari 30 responden sebanyak 43</w:t>
      </w:r>
      <w:r w:rsidR="00EA3982">
        <w:rPr>
          <w:rFonts w:ascii="Times New Roman" w:hAnsi="Times New Roman"/>
          <w:sz w:val="24"/>
          <w:szCs w:val="24"/>
          <w:lang w:val="id-ID"/>
        </w:rPr>
        <w:t>.</w:t>
      </w:r>
      <w:r>
        <w:rPr>
          <w:rFonts w:ascii="Times New Roman" w:hAnsi="Times New Roman"/>
          <w:sz w:val="24"/>
          <w:szCs w:val="24"/>
        </w:rPr>
        <w:t xml:space="preserve">3% di antaranya mengalami depresi setelah diukur dengan BDI. Nilai </w:t>
      </w:r>
      <w:r w:rsidRPr="00A2145C">
        <w:rPr>
          <w:rFonts w:ascii="Times New Roman" w:hAnsi="Times New Roman"/>
          <w:i/>
          <w:sz w:val="24"/>
          <w:szCs w:val="24"/>
        </w:rPr>
        <w:t>cut off</w:t>
      </w:r>
      <w:r>
        <w:rPr>
          <w:rFonts w:ascii="Times New Roman" w:hAnsi="Times New Roman"/>
          <w:i/>
          <w:sz w:val="24"/>
          <w:szCs w:val="24"/>
        </w:rPr>
        <w:t xml:space="preserve">  </w:t>
      </w:r>
      <w:r>
        <w:rPr>
          <w:rFonts w:ascii="Times New Roman" w:hAnsi="Times New Roman"/>
          <w:sz w:val="24"/>
          <w:szCs w:val="24"/>
        </w:rPr>
        <w:t xml:space="preserve">BDI yang dipakai adalah &gt;15, bukan dengan nilai </w:t>
      </w:r>
      <w:r w:rsidRPr="00A2145C">
        <w:rPr>
          <w:rFonts w:ascii="Times New Roman" w:hAnsi="Times New Roman"/>
          <w:i/>
          <w:sz w:val="24"/>
          <w:szCs w:val="24"/>
        </w:rPr>
        <w:t>cut off</w:t>
      </w:r>
      <w:r>
        <w:rPr>
          <w:rFonts w:ascii="Times New Roman" w:hAnsi="Times New Roman"/>
          <w:sz w:val="24"/>
          <w:szCs w:val="24"/>
        </w:rPr>
        <w:t xml:space="preserve">  BDI &gt;10. Hal ini dipilih oleh peneliti karena menurut Cohen </w:t>
      </w:r>
      <w:r w:rsidRPr="000C78B3">
        <w:rPr>
          <w:rFonts w:ascii="Times New Roman" w:hAnsi="Times New Roman"/>
          <w:sz w:val="24"/>
          <w:szCs w:val="24"/>
        </w:rPr>
        <w:t>et al</w:t>
      </w:r>
      <w:r w:rsidRPr="00791484">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(2007) nilai </w:t>
      </w:r>
      <w:r w:rsidRPr="00A2145C">
        <w:rPr>
          <w:rFonts w:ascii="Times New Roman" w:hAnsi="Times New Roman"/>
          <w:i/>
          <w:sz w:val="24"/>
          <w:szCs w:val="24"/>
        </w:rPr>
        <w:t>cut off</w:t>
      </w:r>
      <w:r>
        <w:rPr>
          <w:rFonts w:ascii="Times New Roman" w:hAnsi="Times New Roman"/>
          <w:i/>
          <w:sz w:val="24"/>
          <w:szCs w:val="24"/>
        </w:rPr>
        <w:t xml:space="preserve">  </w:t>
      </w:r>
      <w:r>
        <w:rPr>
          <w:rFonts w:ascii="Times New Roman" w:hAnsi="Times New Roman"/>
          <w:sz w:val="24"/>
          <w:szCs w:val="24"/>
        </w:rPr>
        <w:t>BDI &gt;15 memiliki sensitivitas dan spesifisitas yang lebih baik dalam mendiagnosis depresi pada pasien gagal ginjal, karena sulitnya membedakan gejala uremia dan gejala depresi. Skor BDI rata-rata</w:t>
      </w:r>
      <w:r w:rsidR="00EA3982">
        <w:rPr>
          <w:rFonts w:ascii="Times New Roman" w:hAnsi="Times New Roman"/>
          <w:sz w:val="24"/>
          <w:szCs w:val="24"/>
        </w:rPr>
        <w:t xml:space="preserve"> dalam penelitian ini adalah 16</w:t>
      </w:r>
      <w:r w:rsidR="00EA3982">
        <w:rPr>
          <w:rFonts w:ascii="Times New Roman" w:hAnsi="Times New Roman"/>
          <w:sz w:val="24"/>
          <w:szCs w:val="24"/>
          <w:lang w:val="id-ID"/>
        </w:rPr>
        <w:t>.</w:t>
      </w:r>
      <w:r>
        <w:rPr>
          <w:rFonts w:ascii="Times New Roman" w:hAnsi="Times New Roman"/>
          <w:sz w:val="24"/>
          <w:szCs w:val="24"/>
        </w:rPr>
        <w:t>3 (skor maksimum 63), dengan Stand</w:t>
      </w:r>
      <w:r w:rsidR="00EA3982">
        <w:rPr>
          <w:rFonts w:ascii="Times New Roman" w:hAnsi="Times New Roman"/>
          <w:sz w:val="24"/>
          <w:szCs w:val="24"/>
        </w:rPr>
        <w:t>ar Deviasi 7</w:t>
      </w:r>
      <w:r w:rsidR="00EA3982">
        <w:rPr>
          <w:rFonts w:ascii="Times New Roman" w:hAnsi="Times New Roman"/>
          <w:sz w:val="24"/>
          <w:szCs w:val="24"/>
          <w:lang w:val="id-ID"/>
        </w:rPr>
        <w:t>.</w:t>
      </w:r>
      <w:r w:rsidR="00C05E7B">
        <w:rPr>
          <w:rFonts w:ascii="Times New Roman" w:hAnsi="Times New Roman"/>
          <w:sz w:val="24"/>
          <w:szCs w:val="24"/>
        </w:rPr>
        <w:t>4</w:t>
      </w:r>
      <w:r>
        <w:rPr>
          <w:rFonts w:ascii="Times New Roman" w:hAnsi="Times New Roman"/>
          <w:sz w:val="24"/>
          <w:szCs w:val="24"/>
        </w:rPr>
        <w:t>.</w:t>
      </w:r>
    </w:p>
    <w:p w:rsidR="00DD1100" w:rsidRDefault="00DD1100" w:rsidP="00DD1100">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Menurut Cukor </w:t>
      </w:r>
      <w:r w:rsidRPr="000C78B3">
        <w:rPr>
          <w:rFonts w:ascii="Times New Roman" w:hAnsi="Times New Roman"/>
          <w:sz w:val="24"/>
          <w:szCs w:val="24"/>
        </w:rPr>
        <w:t>et al</w:t>
      </w:r>
      <w:r w:rsidRPr="00C86492">
        <w:rPr>
          <w:rFonts w:ascii="Times New Roman" w:hAnsi="Times New Roman"/>
          <w:i/>
          <w:sz w:val="24"/>
          <w:szCs w:val="24"/>
        </w:rPr>
        <w:t>.</w:t>
      </w:r>
      <w:r>
        <w:rPr>
          <w:rFonts w:ascii="Times New Roman" w:hAnsi="Times New Roman"/>
          <w:sz w:val="24"/>
          <w:szCs w:val="24"/>
        </w:rPr>
        <w:t xml:space="preserve"> (2007), prevalensi depresi pada pasien hemodialisis di Amerika diperkirakan sebesar 20-30%. Hal ini tampaknya bervariasi berdasarkan daerah, alat ukur, dan skor yang digunakan dalam menentukan apakah seseorang dianggap mengalami depresi atau tidak. Dari Penelitian yang dilakukan oleh Tezel </w:t>
      </w:r>
      <w:r w:rsidRPr="000C78B3">
        <w:rPr>
          <w:rFonts w:ascii="Times New Roman" w:hAnsi="Times New Roman"/>
          <w:sz w:val="24"/>
          <w:szCs w:val="24"/>
        </w:rPr>
        <w:t>et al</w:t>
      </w:r>
      <w:r w:rsidRPr="00F56C62">
        <w:rPr>
          <w:rFonts w:ascii="Times New Roman" w:hAnsi="Times New Roman"/>
          <w:i/>
          <w:sz w:val="24"/>
          <w:szCs w:val="24"/>
        </w:rPr>
        <w:t>.</w:t>
      </w:r>
      <w:r>
        <w:rPr>
          <w:rFonts w:ascii="Times New Roman" w:hAnsi="Times New Roman"/>
          <w:sz w:val="24"/>
          <w:szCs w:val="24"/>
        </w:rPr>
        <w:t xml:space="preserve"> (2011) di Turki terhadap 127 pasien, menghasilkan</w:t>
      </w:r>
      <w:r w:rsidR="00EA3982">
        <w:rPr>
          <w:rFonts w:ascii="Times New Roman" w:hAnsi="Times New Roman"/>
          <w:sz w:val="24"/>
          <w:szCs w:val="24"/>
        </w:rPr>
        <w:t xml:space="preserve"> prevalensi depresi sebesar 74</w:t>
      </w:r>
      <w:r w:rsidR="00EA3982">
        <w:rPr>
          <w:rFonts w:ascii="Times New Roman" w:hAnsi="Times New Roman"/>
          <w:sz w:val="24"/>
          <w:szCs w:val="24"/>
          <w:lang w:val="id-ID"/>
        </w:rPr>
        <w:t>.</w:t>
      </w:r>
      <w:r>
        <w:rPr>
          <w:rFonts w:ascii="Times New Roman" w:hAnsi="Times New Roman"/>
          <w:sz w:val="24"/>
          <w:szCs w:val="24"/>
        </w:rPr>
        <w:t>8% denga</w:t>
      </w:r>
      <w:r w:rsidR="00EA3982">
        <w:rPr>
          <w:rFonts w:ascii="Times New Roman" w:hAnsi="Times New Roman"/>
          <w:sz w:val="24"/>
          <w:szCs w:val="24"/>
        </w:rPr>
        <w:t>n skor rata-rata BDI sebesar 23</w:t>
      </w:r>
      <w:r w:rsidR="00EA3982">
        <w:rPr>
          <w:rFonts w:ascii="Times New Roman" w:hAnsi="Times New Roman"/>
          <w:sz w:val="24"/>
          <w:szCs w:val="24"/>
          <w:lang w:val="id-ID"/>
        </w:rPr>
        <w:t>.</w:t>
      </w:r>
      <w:r>
        <w:rPr>
          <w:rFonts w:ascii="Times New Roman" w:hAnsi="Times New Roman"/>
          <w:sz w:val="24"/>
          <w:szCs w:val="24"/>
        </w:rPr>
        <w:t>2</w:t>
      </w:r>
      <w:r w:rsidR="00EA3982">
        <w:rPr>
          <w:rFonts w:ascii="Times New Roman" w:hAnsi="Times New Roman"/>
          <w:sz w:val="24"/>
          <w:szCs w:val="24"/>
        </w:rPr>
        <w:t xml:space="preserve"> dan deviasi standar sebesar 10</w:t>
      </w:r>
      <w:r w:rsidR="00EA3982">
        <w:rPr>
          <w:rFonts w:ascii="Times New Roman" w:hAnsi="Times New Roman"/>
          <w:sz w:val="24"/>
          <w:szCs w:val="24"/>
          <w:lang w:val="id-ID"/>
        </w:rPr>
        <w:t>.</w:t>
      </w:r>
      <w:r>
        <w:rPr>
          <w:rFonts w:ascii="Times New Roman" w:hAnsi="Times New Roman"/>
          <w:sz w:val="24"/>
          <w:szCs w:val="24"/>
        </w:rPr>
        <w:t xml:space="preserve">5. Nilai </w:t>
      </w:r>
      <w:r w:rsidRPr="00206791">
        <w:rPr>
          <w:rFonts w:ascii="Times New Roman" w:hAnsi="Times New Roman"/>
          <w:i/>
          <w:sz w:val="24"/>
          <w:szCs w:val="24"/>
        </w:rPr>
        <w:t>cut off</w:t>
      </w:r>
      <w:r>
        <w:rPr>
          <w:rFonts w:ascii="Times New Roman" w:hAnsi="Times New Roman"/>
          <w:sz w:val="24"/>
          <w:szCs w:val="24"/>
        </w:rPr>
        <w:t xml:space="preserve"> yang dipakai adalah 17. Penelitian lain yang dilakukan Bayat </w:t>
      </w:r>
      <w:r w:rsidRPr="000C78B3">
        <w:rPr>
          <w:rFonts w:ascii="Times New Roman" w:hAnsi="Times New Roman"/>
          <w:sz w:val="24"/>
          <w:szCs w:val="24"/>
        </w:rPr>
        <w:t>et al</w:t>
      </w:r>
      <w:r w:rsidRPr="00206791">
        <w:rPr>
          <w:rFonts w:ascii="Times New Roman" w:hAnsi="Times New Roman"/>
          <w:i/>
          <w:sz w:val="24"/>
          <w:szCs w:val="24"/>
        </w:rPr>
        <w:t xml:space="preserve">. </w:t>
      </w:r>
      <w:r>
        <w:rPr>
          <w:rFonts w:ascii="Times New Roman" w:hAnsi="Times New Roman"/>
          <w:sz w:val="24"/>
          <w:szCs w:val="24"/>
        </w:rPr>
        <w:t>(2011) terhadap 95 pasien hemodialisis di Iran menggunakan HADS didapatka</w:t>
      </w:r>
      <w:r w:rsidR="00EA3982">
        <w:rPr>
          <w:rFonts w:ascii="Times New Roman" w:hAnsi="Times New Roman"/>
          <w:sz w:val="24"/>
          <w:szCs w:val="24"/>
        </w:rPr>
        <w:t>n prevalensi depresi sebesar 43</w:t>
      </w:r>
      <w:r w:rsidR="00EA3982">
        <w:rPr>
          <w:rFonts w:ascii="Times New Roman" w:hAnsi="Times New Roman"/>
          <w:sz w:val="24"/>
          <w:szCs w:val="24"/>
          <w:lang w:val="id-ID"/>
        </w:rPr>
        <w:t>.</w:t>
      </w:r>
      <w:r>
        <w:rPr>
          <w:rFonts w:ascii="Times New Roman" w:hAnsi="Times New Roman"/>
          <w:sz w:val="24"/>
          <w:szCs w:val="24"/>
        </w:rPr>
        <w:t xml:space="preserve">6%. </w:t>
      </w:r>
    </w:p>
    <w:p w:rsidR="00DD1100" w:rsidRDefault="00DD1100" w:rsidP="00DD1100">
      <w:pPr>
        <w:spacing w:after="0" w:line="360" w:lineRule="auto"/>
        <w:ind w:firstLine="709"/>
        <w:jc w:val="both"/>
        <w:rPr>
          <w:rFonts w:ascii="Times New Roman" w:hAnsi="Times New Roman"/>
          <w:sz w:val="24"/>
          <w:szCs w:val="24"/>
        </w:rPr>
      </w:pPr>
      <w:r>
        <w:rPr>
          <w:rFonts w:ascii="Times New Roman" w:hAnsi="Times New Roman"/>
          <w:sz w:val="24"/>
          <w:szCs w:val="24"/>
        </w:rPr>
        <w:t>Di Indonesia sendiri penelitian tentang depresi pada pasien hemodialisis sudah pernah dilakukan. Misalnya, penelitian oleh Wijaya (2005) di RS Cipto Mangunkusumo Jakarta terhadap 61 pasien hemodialisis,  menghasilka</w:t>
      </w:r>
      <w:r w:rsidR="00EA3982">
        <w:rPr>
          <w:rFonts w:ascii="Times New Roman" w:hAnsi="Times New Roman"/>
          <w:sz w:val="24"/>
          <w:szCs w:val="24"/>
        </w:rPr>
        <w:t>n prevalensi depresi sebesar 31</w:t>
      </w:r>
      <w:r w:rsidR="00EA3982">
        <w:rPr>
          <w:rFonts w:ascii="Times New Roman" w:hAnsi="Times New Roman"/>
          <w:sz w:val="24"/>
          <w:szCs w:val="24"/>
          <w:lang w:val="id-ID"/>
        </w:rPr>
        <w:t>.</w:t>
      </w:r>
      <w:r>
        <w:rPr>
          <w:rFonts w:ascii="Times New Roman" w:hAnsi="Times New Roman"/>
          <w:sz w:val="24"/>
          <w:szCs w:val="24"/>
        </w:rPr>
        <w:t>1% denga</w:t>
      </w:r>
      <w:r w:rsidR="00EA3982">
        <w:rPr>
          <w:rFonts w:ascii="Times New Roman" w:hAnsi="Times New Roman"/>
          <w:sz w:val="24"/>
          <w:szCs w:val="24"/>
        </w:rPr>
        <w:t>n skor rata-rata BDI sebesar 20</w:t>
      </w:r>
      <w:r w:rsidR="00EA3982">
        <w:rPr>
          <w:rFonts w:ascii="Times New Roman" w:hAnsi="Times New Roman"/>
          <w:sz w:val="24"/>
          <w:szCs w:val="24"/>
          <w:lang w:val="id-ID"/>
        </w:rPr>
        <w:t>.</w:t>
      </w:r>
      <w:r>
        <w:rPr>
          <w:rFonts w:ascii="Times New Roman" w:hAnsi="Times New Roman"/>
          <w:sz w:val="24"/>
          <w:szCs w:val="24"/>
        </w:rPr>
        <w:t xml:space="preserve">6. Nilai </w:t>
      </w:r>
      <w:r w:rsidRPr="00A2145C">
        <w:rPr>
          <w:rFonts w:ascii="Times New Roman" w:hAnsi="Times New Roman"/>
          <w:i/>
          <w:sz w:val="24"/>
          <w:szCs w:val="24"/>
        </w:rPr>
        <w:t>cut off</w:t>
      </w:r>
      <w:r>
        <w:rPr>
          <w:rFonts w:ascii="Times New Roman" w:hAnsi="Times New Roman"/>
          <w:sz w:val="24"/>
          <w:szCs w:val="24"/>
        </w:rPr>
        <w:t xml:space="preserve">  BDI yang dipakai dalam penelitian Wijaya (2005) adalah &gt;</w:t>
      </w:r>
      <w:r w:rsidR="00EA3982">
        <w:rPr>
          <w:rFonts w:ascii="Times New Roman" w:hAnsi="Times New Roman"/>
          <w:sz w:val="24"/>
          <w:szCs w:val="24"/>
          <w:lang w:val="id-ID"/>
        </w:rPr>
        <w:t xml:space="preserve"> </w:t>
      </w:r>
      <w:r>
        <w:rPr>
          <w:rFonts w:ascii="Times New Roman" w:hAnsi="Times New Roman"/>
          <w:sz w:val="24"/>
          <w:szCs w:val="24"/>
        </w:rPr>
        <w:t>10. Prevalensi lain didapat dari penelitian yang dilakukan Prasetya (2011) di RSUP H. Adam Malik Medan yaitu sebesar 64</w:t>
      </w:r>
      <w:r w:rsidR="00EA3982">
        <w:rPr>
          <w:rFonts w:ascii="Times New Roman" w:hAnsi="Times New Roman"/>
          <w:sz w:val="24"/>
          <w:szCs w:val="24"/>
          <w:lang w:val="id-ID"/>
        </w:rPr>
        <w:t>.</w:t>
      </w:r>
      <w:r>
        <w:rPr>
          <w:rFonts w:ascii="Times New Roman" w:hAnsi="Times New Roman"/>
          <w:sz w:val="24"/>
          <w:szCs w:val="24"/>
        </w:rPr>
        <w:t>8% menggunakan alat ukur BDI-II. S</w:t>
      </w:r>
      <w:r w:rsidR="00EA3982">
        <w:rPr>
          <w:rFonts w:ascii="Times New Roman" w:hAnsi="Times New Roman"/>
          <w:sz w:val="24"/>
          <w:szCs w:val="24"/>
        </w:rPr>
        <w:t xml:space="preserve">kor BDI-II rata-rata </w:t>
      </w:r>
      <w:r w:rsidR="00EA3982">
        <w:rPr>
          <w:rFonts w:ascii="Times New Roman" w:hAnsi="Times New Roman"/>
          <w:sz w:val="24"/>
          <w:szCs w:val="24"/>
        </w:rPr>
        <w:lastRenderedPageBreak/>
        <w:t>sebesar 19</w:t>
      </w:r>
      <w:r w:rsidR="00EA3982">
        <w:rPr>
          <w:rFonts w:ascii="Times New Roman" w:hAnsi="Times New Roman"/>
          <w:sz w:val="24"/>
          <w:szCs w:val="24"/>
          <w:lang w:val="id-ID"/>
        </w:rPr>
        <w:t>.</w:t>
      </w:r>
      <w:r>
        <w:rPr>
          <w:rFonts w:ascii="Times New Roman" w:hAnsi="Times New Roman"/>
          <w:sz w:val="24"/>
          <w:szCs w:val="24"/>
        </w:rPr>
        <w:t>3</w:t>
      </w:r>
      <w:r w:rsidR="00EA3982">
        <w:rPr>
          <w:rFonts w:ascii="Times New Roman" w:hAnsi="Times New Roman"/>
          <w:sz w:val="24"/>
          <w:szCs w:val="24"/>
        </w:rPr>
        <w:t xml:space="preserve"> dan Standar Deviasi sebesar 10</w:t>
      </w:r>
      <w:r w:rsidR="00EA3982">
        <w:rPr>
          <w:rFonts w:ascii="Times New Roman" w:hAnsi="Times New Roman"/>
          <w:sz w:val="24"/>
          <w:szCs w:val="24"/>
          <w:lang w:val="id-ID"/>
        </w:rPr>
        <w:t>.</w:t>
      </w:r>
      <w:r>
        <w:rPr>
          <w:rFonts w:ascii="Times New Roman" w:hAnsi="Times New Roman"/>
          <w:sz w:val="24"/>
          <w:szCs w:val="24"/>
        </w:rPr>
        <w:t>7.</w:t>
      </w:r>
    </w:p>
    <w:p w:rsidR="00DD1100" w:rsidRDefault="00DD1100" w:rsidP="00DD1100">
      <w:pPr>
        <w:spacing w:after="0" w:line="360" w:lineRule="auto"/>
        <w:ind w:firstLine="709"/>
        <w:jc w:val="both"/>
        <w:rPr>
          <w:rFonts w:ascii="Times New Roman" w:hAnsi="Times New Roman"/>
          <w:sz w:val="24"/>
          <w:szCs w:val="24"/>
        </w:rPr>
      </w:pPr>
      <w:r>
        <w:rPr>
          <w:rFonts w:ascii="Times New Roman" w:hAnsi="Times New Roman"/>
          <w:sz w:val="24"/>
          <w:szCs w:val="24"/>
        </w:rPr>
        <w:t xml:space="preserve">Disebutkan bahwa terdapat kesamaan antara gejala depresi dengan uremia pada pasien gagal ginjal seperti </w:t>
      </w:r>
      <w:r w:rsidRPr="00692F97">
        <w:rPr>
          <w:rFonts w:ascii="Times New Roman" w:hAnsi="Times New Roman"/>
          <w:i/>
          <w:sz w:val="24"/>
          <w:szCs w:val="24"/>
        </w:rPr>
        <w:t>fatigue</w:t>
      </w:r>
      <w:r>
        <w:rPr>
          <w:rFonts w:ascii="Times New Roman" w:hAnsi="Times New Roman"/>
          <w:sz w:val="24"/>
          <w:szCs w:val="24"/>
        </w:rPr>
        <w:t xml:space="preserve">, gangguan kognitif, gangguan nafsu makan, dan tidur (Cohen </w:t>
      </w:r>
      <w:r w:rsidRPr="000C78B3">
        <w:rPr>
          <w:rFonts w:ascii="Times New Roman" w:hAnsi="Times New Roman"/>
          <w:sz w:val="24"/>
          <w:szCs w:val="24"/>
        </w:rPr>
        <w:t>et al</w:t>
      </w:r>
      <w:r w:rsidRPr="00692F97">
        <w:rPr>
          <w:rFonts w:ascii="Times New Roman" w:hAnsi="Times New Roman"/>
          <w:i/>
          <w:sz w:val="24"/>
          <w:szCs w:val="24"/>
        </w:rPr>
        <w:t>.,</w:t>
      </w:r>
      <w:r>
        <w:rPr>
          <w:rFonts w:ascii="Times New Roman" w:hAnsi="Times New Roman"/>
          <w:sz w:val="24"/>
          <w:szCs w:val="24"/>
        </w:rPr>
        <w:t xml:space="preserve"> 2007; Kimmel, 2001). Dari penjelasan tersebut kemungkinan butir kuesioner BDI yang memiliki gejala tumpang tindih antara depresi dan uremia adalah butir pertanyaan tentang gangguan kognitif, motivasional yang berhubungan dengan rasa lelah, dan gangguan vegetatif. </w:t>
      </w:r>
    </w:p>
    <w:p w:rsidR="00DD1100" w:rsidRDefault="00DD1100" w:rsidP="00DD1100">
      <w:pPr>
        <w:spacing w:after="0" w:line="360" w:lineRule="auto"/>
        <w:ind w:firstLine="709"/>
        <w:jc w:val="both"/>
        <w:rPr>
          <w:rFonts w:ascii="Times New Roman" w:hAnsi="Times New Roman"/>
          <w:sz w:val="24"/>
          <w:szCs w:val="24"/>
        </w:rPr>
      </w:pPr>
      <w:r>
        <w:rPr>
          <w:rFonts w:ascii="Times New Roman" w:hAnsi="Times New Roman"/>
          <w:sz w:val="24"/>
          <w:szCs w:val="24"/>
        </w:rPr>
        <w:t xml:space="preserve">Depresi merupakan hal umum pada pasien penyakit ginjal terminal yang menjalani dialisis. Depresi dapat mempengaruhi </w:t>
      </w:r>
      <w:r w:rsidRPr="00900934">
        <w:rPr>
          <w:rFonts w:ascii="Times New Roman" w:hAnsi="Times New Roman"/>
          <w:i/>
          <w:sz w:val="24"/>
          <w:szCs w:val="24"/>
        </w:rPr>
        <w:t>outcomes</w:t>
      </w:r>
      <w:r>
        <w:rPr>
          <w:rFonts w:ascii="Times New Roman" w:hAnsi="Times New Roman"/>
          <w:sz w:val="24"/>
          <w:szCs w:val="24"/>
        </w:rPr>
        <w:t xml:space="preserve"> pasien gagal ginjal melalui perubahan respons imun dan stres, status nutrisi, dan berkurangnya kepatuhan atau akses terhadap serangkaian terapi. Beberapa penelitian menghubungkan depresi dengan peningkatan mortalitas (Cukor </w:t>
      </w:r>
      <w:r w:rsidRPr="000C78B3">
        <w:rPr>
          <w:rFonts w:ascii="Times New Roman" w:hAnsi="Times New Roman"/>
          <w:sz w:val="24"/>
          <w:szCs w:val="24"/>
        </w:rPr>
        <w:t>et al</w:t>
      </w:r>
      <w:r w:rsidRPr="00900934">
        <w:rPr>
          <w:rFonts w:ascii="Times New Roman" w:hAnsi="Times New Roman"/>
          <w:i/>
          <w:sz w:val="24"/>
          <w:szCs w:val="24"/>
        </w:rPr>
        <w:t>.,</w:t>
      </w:r>
      <w:r>
        <w:rPr>
          <w:rFonts w:ascii="Times New Roman" w:hAnsi="Times New Roman"/>
          <w:sz w:val="24"/>
          <w:szCs w:val="24"/>
        </w:rPr>
        <w:t xml:space="preserve"> 2007). Untuk menangkal efek buruk depresi terhadap </w:t>
      </w:r>
      <w:r w:rsidRPr="005A718A">
        <w:rPr>
          <w:rFonts w:ascii="Times New Roman" w:hAnsi="Times New Roman"/>
          <w:i/>
          <w:sz w:val="24"/>
          <w:szCs w:val="24"/>
        </w:rPr>
        <w:t>outcomes</w:t>
      </w:r>
      <w:r>
        <w:rPr>
          <w:rFonts w:ascii="Times New Roman" w:hAnsi="Times New Roman"/>
          <w:sz w:val="24"/>
          <w:szCs w:val="24"/>
        </w:rPr>
        <w:t xml:space="preserve"> maka usaha </w:t>
      </w:r>
      <w:r w:rsidRPr="005A718A">
        <w:rPr>
          <w:rFonts w:ascii="Times New Roman" w:hAnsi="Times New Roman"/>
          <w:i/>
          <w:sz w:val="24"/>
          <w:szCs w:val="24"/>
        </w:rPr>
        <w:t>screening</w:t>
      </w:r>
      <w:r>
        <w:rPr>
          <w:rFonts w:ascii="Times New Roman" w:hAnsi="Times New Roman"/>
          <w:sz w:val="24"/>
          <w:szCs w:val="24"/>
        </w:rPr>
        <w:t xml:space="preserve"> terhadap depresi dibutuhkan untuk pasien penyakit ginjal terminal (Cohen </w:t>
      </w:r>
      <w:r w:rsidRPr="000C78B3">
        <w:rPr>
          <w:rFonts w:ascii="Times New Roman" w:hAnsi="Times New Roman"/>
          <w:sz w:val="24"/>
          <w:szCs w:val="24"/>
        </w:rPr>
        <w:t>et al</w:t>
      </w:r>
      <w:r w:rsidRPr="00692F97">
        <w:rPr>
          <w:rFonts w:ascii="Times New Roman" w:hAnsi="Times New Roman"/>
          <w:i/>
          <w:sz w:val="24"/>
          <w:szCs w:val="24"/>
        </w:rPr>
        <w:t>.,</w:t>
      </w:r>
      <w:r>
        <w:rPr>
          <w:rFonts w:ascii="Times New Roman" w:hAnsi="Times New Roman"/>
          <w:sz w:val="24"/>
          <w:szCs w:val="24"/>
        </w:rPr>
        <w:t xml:space="preserve"> 2007). </w:t>
      </w:r>
    </w:p>
    <w:p w:rsidR="00DD1100" w:rsidRPr="00DD1100" w:rsidRDefault="00DD1100" w:rsidP="00DD1100">
      <w:pPr>
        <w:spacing w:after="0" w:line="360" w:lineRule="auto"/>
        <w:ind w:firstLine="720"/>
        <w:jc w:val="both"/>
        <w:rPr>
          <w:rFonts w:asciiTheme="majorBidi" w:hAnsiTheme="majorBidi" w:cstheme="majorBidi"/>
          <w:sz w:val="24"/>
          <w:lang w:val="id-ID"/>
        </w:rPr>
      </w:pPr>
      <w:r>
        <w:rPr>
          <w:rFonts w:ascii="Times New Roman" w:hAnsi="Times New Roman"/>
          <w:sz w:val="24"/>
          <w:szCs w:val="24"/>
        </w:rPr>
        <w:t xml:space="preserve">Penelitian yang telah dilakukan oleh peneliti ini memiliki beberapa kelemahan di antaranya adalah ukuran </w:t>
      </w:r>
      <w:r>
        <w:rPr>
          <w:rFonts w:ascii="Times New Roman" w:hAnsi="Times New Roman"/>
          <w:sz w:val="24"/>
          <w:szCs w:val="24"/>
        </w:rPr>
        <w:lastRenderedPageBreak/>
        <w:t>sampel yang terlalu kecil, masih banyaknya faktor yang tidak terkontrol, dan tidak adanya kuesioner dukungan sosial yang khusus ditujukan untuk pasien yang menjalani hemodialisis yang telah teruji validitas maupun reliabilitasnya.</w:t>
      </w:r>
    </w:p>
    <w:p w:rsidR="00AD3188" w:rsidRPr="00AD3188" w:rsidRDefault="00AD3188" w:rsidP="009A7562">
      <w:pPr>
        <w:spacing w:after="0" w:line="360" w:lineRule="auto"/>
        <w:jc w:val="both"/>
        <w:rPr>
          <w:rFonts w:asciiTheme="majorBidi" w:hAnsiTheme="majorBidi" w:cstheme="majorBidi"/>
          <w:sz w:val="24"/>
          <w:lang w:val="id-ID"/>
        </w:rPr>
      </w:pPr>
    </w:p>
    <w:tbl>
      <w:tblPr>
        <w:tblStyle w:val="TableGrid"/>
        <w:tblW w:w="4111" w:type="dxa"/>
        <w:tblInd w:w="108" w:type="dxa"/>
        <w:tblLook w:val="04A0"/>
      </w:tblPr>
      <w:tblGrid>
        <w:gridCol w:w="4111"/>
      </w:tblGrid>
      <w:tr w:rsidR="00AD3188" w:rsidTr="00AD3188">
        <w:tc>
          <w:tcPr>
            <w:tcW w:w="4111" w:type="dxa"/>
            <w:tcBorders>
              <w:left w:val="nil"/>
              <w:right w:val="nil"/>
            </w:tcBorders>
          </w:tcPr>
          <w:p w:rsidR="00AD3188" w:rsidRPr="00AD3188" w:rsidRDefault="00AD3188" w:rsidP="00AD3188">
            <w:pPr>
              <w:jc w:val="center"/>
              <w:rPr>
                <w:rFonts w:asciiTheme="majorBidi" w:hAnsiTheme="majorBidi" w:cstheme="majorBidi"/>
                <w:b/>
                <w:sz w:val="24"/>
                <w:lang w:val="id-ID"/>
              </w:rPr>
            </w:pPr>
            <w:r w:rsidRPr="00AD3188">
              <w:rPr>
                <w:rFonts w:asciiTheme="majorBidi" w:hAnsiTheme="majorBidi" w:cstheme="majorBidi"/>
                <w:b/>
                <w:sz w:val="24"/>
                <w:lang w:val="id-ID"/>
              </w:rPr>
              <w:t>SIMPULAN</w:t>
            </w:r>
          </w:p>
        </w:tc>
      </w:tr>
    </w:tbl>
    <w:p w:rsidR="00DD1100" w:rsidRDefault="00DD1100" w:rsidP="009C38F1">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t>Berdasarkan hasil penelitian, dapat disimpulkan:</w:t>
      </w:r>
    </w:p>
    <w:p w:rsidR="00DD1100" w:rsidRDefault="00DD1100" w:rsidP="00353F28">
      <w:pPr>
        <w:pStyle w:val="ListParagraph"/>
        <w:numPr>
          <w:ilvl w:val="0"/>
          <w:numId w:val="4"/>
        </w:numPr>
        <w:spacing w:line="360" w:lineRule="auto"/>
        <w:ind w:left="426"/>
        <w:jc w:val="both"/>
        <w:rPr>
          <w:rFonts w:ascii="Times New Roman" w:hAnsi="Times New Roman"/>
          <w:sz w:val="24"/>
          <w:szCs w:val="24"/>
        </w:rPr>
      </w:pPr>
      <w:r>
        <w:rPr>
          <w:rFonts w:ascii="Times New Roman" w:hAnsi="Times New Roman"/>
          <w:sz w:val="24"/>
          <w:szCs w:val="24"/>
        </w:rPr>
        <w:t>Didapatkan adanya hubungan dukungan keluarga dengan derajat depresi pada pasien penyakit ginjal kronik yang menjalani hemodiali</w:t>
      </w:r>
      <w:r w:rsidR="00EA3982">
        <w:rPr>
          <w:rFonts w:ascii="Times New Roman" w:hAnsi="Times New Roman"/>
          <w:sz w:val="24"/>
          <w:szCs w:val="24"/>
        </w:rPr>
        <w:t>sis di RSUD Dr.Moewardi (r = -0</w:t>
      </w:r>
      <w:r w:rsidR="00EA3982">
        <w:rPr>
          <w:rFonts w:ascii="Times New Roman" w:hAnsi="Times New Roman"/>
          <w:sz w:val="24"/>
          <w:szCs w:val="24"/>
          <w:lang w:val="id-ID"/>
        </w:rPr>
        <w:t>.</w:t>
      </w:r>
      <w:r w:rsidR="00EA3982">
        <w:rPr>
          <w:rFonts w:ascii="Times New Roman" w:hAnsi="Times New Roman"/>
          <w:sz w:val="24"/>
          <w:szCs w:val="24"/>
        </w:rPr>
        <w:t>480 dan p = 0</w:t>
      </w:r>
      <w:r w:rsidR="00EA3982">
        <w:rPr>
          <w:rFonts w:ascii="Times New Roman" w:hAnsi="Times New Roman"/>
          <w:sz w:val="24"/>
          <w:szCs w:val="24"/>
          <w:lang w:val="id-ID"/>
        </w:rPr>
        <w:t>.</w:t>
      </w:r>
      <w:r>
        <w:rPr>
          <w:rFonts w:ascii="Times New Roman" w:hAnsi="Times New Roman"/>
          <w:sz w:val="24"/>
          <w:szCs w:val="24"/>
        </w:rPr>
        <w:t>007).</w:t>
      </w:r>
    </w:p>
    <w:p w:rsidR="00DD1100" w:rsidRPr="00183058" w:rsidRDefault="00DD1100" w:rsidP="00353F28">
      <w:pPr>
        <w:pStyle w:val="ListParagraph"/>
        <w:numPr>
          <w:ilvl w:val="0"/>
          <w:numId w:val="4"/>
        </w:numPr>
        <w:spacing w:line="360" w:lineRule="auto"/>
        <w:ind w:left="426"/>
        <w:jc w:val="both"/>
        <w:rPr>
          <w:rFonts w:ascii="Times New Roman" w:hAnsi="Times New Roman"/>
          <w:sz w:val="24"/>
          <w:szCs w:val="24"/>
        </w:rPr>
      </w:pPr>
      <w:r w:rsidRPr="00183058">
        <w:rPr>
          <w:rFonts w:ascii="Times New Roman" w:hAnsi="Times New Roman"/>
          <w:sz w:val="24"/>
          <w:szCs w:val="24"/>
        </w:rPr>
        <w:t>Prevalensi depresi pada pasien penyakit ginjal kronik yang menjalani hemodialisis di RSUD Dr. M</w:t>
      </w:r>
      <w:r w:rsidR="00EA3982">
        <w:rPr>
          <w:rFonts w:ascii="Times New Roman" w:hAnsi="Times New Roman"/>
          <w:sz w:val="24"/>
          <w:szCs w:val="24"/>
        </w:rPr>
        <w:t>oewardi sebesar 43</w:t>
      </w:r>
      <w:r w:rsidR="00EA3982">
        <w:rPr>
          <w:rFonts w:ascii="Times New Roman" w:hAnsi="Times New Roman"/>
          <w:sz w:val="24"/>
          <w:szCs w:val="24"/>
          <w:lang w:val="id-ID"/>
        </w:rPr>
        <w:t>.</w:t>
      </w:r>
      <w:r w:rsidRPr="00183058">
        <w:rPr>
          <w:rFonts w:ascii="Times New Roman" w:hAnsi="Times New Roman"/>
          <w:sz w:val="24"/>
          <w:szCs w:val="24"/>
        </w:rPr>
        <w:t xml:space="preserve">3% diukur menggunakan BDI dengan skor </w:t>
      </w:r>
      <w:r w:rsidRPr="00183058">
        <w:rPr>
          <w:rFonts w:ascii="Times New Roman" w:hAnsi="Times New Roman"/>
          <w:i/>
          <w:sz w:val="24"/>
          <w:szCs w:val="24"/>
        </w:rPr>
        <w:t xml:space="preserve">cut off  </w:t>
      </w:r>
      <w:r w:rsidRPr="00183058">
        <w:rPr>
          <w:rFonts w:ascii="Times New Roman" w:hAnsi="Times New Roman"/>
          <w:sz w:val="24"/>
          <w:szCs w:val="24"/>
        </w:rPr>
        <w:t xml:space="preserve">&gt;15. </w:t>
      </w:r>
    </w:p>
    <w:p w:rsidR="00DD1100" w:rsidRPr="00C05E7B" w:rsidRDefault="00DD1100" w:rsidP="00353F28">
      <w:pPr>
        <w:pStyle w:val="ListParagraph"/>
        <w:numPr>
          <w:ilvl w:val="0"/>
          <w:numId w:val="4"/>
        </w:numPr>
        <w:spacing w:line="360" w:lineRule="auto"/>
        <w:ind w:left="426"/>
        <w:jc w:val="both"/>
        <w:rPr>
          <w:rFonts w:ascii="Times New Roman" w:hAnsi="Times New Roman"/>
          <w:sz w:val="24"/>
          <w:szCs w:val="24"/>
        </w:rPr>
      </w:pPr>
      <w:r w:rsidRPr="00183058">
        <w:rPr>
          <w:rFonts w:ascii="Times New Roman" w:hAnsi="Times New Roman"/>
          <w:sz w:val="24"/>
          <w:szCs w:val="24"/>
        </w:rPr>
        <w:t>Pasien penyakit ginjal kronik yang menjalani hemodialisis di RSUD Dr. Moewardi memiliki dukungan sosial dari keluarga yang lebih besar jika dibandingkan dengan dukungan sosial dari teman ataupun orang di luar keluarga dan teman.</w:t>
      </w:r>
    </w:p>
    <w:tbl>
      <w:tblPr>
        <w:tblStyle w:val="TableGrid"/>
        <w:tblW w:w="4111" w:type="dxa"/>
        <w:tblInd w:w="108" w:type="dxa"/>
        <w:tblLook w:val="04A0"/>
      </w:tblPr>
      <w:tblGrid>
        <w:gridCol w:w="4111"/>
      </w:tblGrid>
      <w:tr w:rsidR="003F15BA" w:rsidTr="00410E22">
        <w:tc>
          <w:tcPr>
            <w:tcW w:w="4111" w:type="dxa"/>
            <w:tcBorders>
              <w:left w:val="nil"/>
              <w:right w:val="nil"/>
            </w:tcBorders>
          </w:tcPr>
          <w:p w:rsidR="003F15BA" w:rsidRPr="00AD3188" w:rsidRDefault="003F15BA" w:rsidP="00410E22">
            <w:pPr>
              <w:spacing w:line="360" w:lineRule="auto"/>
              <w:jc w:val="center"/>
              <w:rPr>
                <w:rFonts w:asciiTheme="majorBidi" w:hAnsiTheme="majorBidi" w:cstheme="majorBidi"/>
                <w:b/>
                <w:sz w:val="24"/>
                <w:lang w:val="id-ID"/>
              </w:rPr>
            </w:pPr>
            <w:r>
              <w:rPr>
                <w:rFonts w:asciiTheme="majorBidi" w:hAnsiTheme="majorBidi" w:cstheme="majorBidi"/>
                <w:b/>
                <w:sz w:val="24"/>
                <w:lang w:val="id-ID"/>
              </w:rPr>
              <w:t>SARAN</w:t>
            </w:r>
          </w:p>
        </w:tc>
      </w:tr>
    </w:tbl>
    <w:p w:rsidR="00410E22" w:rsidRPr="00410E22" w:rsidRDefault="00410E22" w:rsidP="00410E22">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Berdasarkan hasil penelitian, peneliti memberikan beberapa saran seperti di bawah ini:</w:t>
      </w:r>
    </w:p>
    <w:p w:rsidR="00DD1100" w:rsidRDefault="00DD1100" w:rsidP="00353F28">
      <w:pPr>
        <w:pStyle w:val="ListParagraph"/>
        <w:numPr>
          <w:ilvl w:val="0"/>
          <w:numId w:val="5"/>
        </w:numPr>
        <w:spacing w:line="360" w:lineRule="auto"/>
        <w:ind w:left="426"/>
        <w:jc w:val="both"/>
        <w:rPr>
          <w:rFonts w:ascii="Times New Roman" w:hAnsi="Times New Roman"/>
          <w:sz w:val="24"/>
          <w:szCs w:val="24"/>
        </w:rPr>
      </w:pPr>
      <w:r>
        <w:rPr>
          <w:rFonts w:ascii="Times New Roman" w:hAnsi="Times New Roman"/>
          <w:sz w:val="24"/>
          <w:szCs w:val="24"/>
        </w:rPr>
        <w:lastRenderedPageBreak/>
        <w:t xml:space="preserve">Pasien penyakit ginjal kronis yang menjalani hemodialisis membutuhkan dukungan sosial dari berbagai pihak mulai dari keluarga, teman, maupun petugas kesehatan untuk mengurangi kemungkinan depresi. Meskipun dalam penelitian ini yang paling berpengaruh adalah dukungan keluarga, bukan berarti pihak lain tidak dibutuhkan. Kurangnya dukungan yang diberikan oleh </w:t>
      </w:r>
      <w:r w:rsidRPr="00D974E7">
        <w:rPr>
          <w:rFonts w:ascii="Times New Roman" w:hAnsi="Times New Roman"/>
          <w:i/>
          <w:sz w:val="24"/>
          <w:szCs w:val="24"/>
        </w:rPr>
        <w:t>significant other</w:t>
      </w:r>
      <w:r>
        <w:rPr>
          <w:rFonts w:ascii="Times New Roman" w:hAnsi="Times New Roman"/>
          <w:sz w:val="24"/>
          <w:szCs w:val="24"/>
        </w:rPr>
        <w:t xml:space="preserve"> (orang di luar keluarga dan teman, misalnya petugas kesehatan) perlu menjadi perhatian. Petugas kesehatan dapat memberikan informasi sejelas-jelasnya tentang kondisi pasien, memberikan pendidikan kesehatan pada pasien, berempati, memberi kehangatan, dan lain-lain.</w:t>
      </w:r>
    </w:p>
    <w:p w:rsidR="00DD1100" w:rsidRDefault="00DD1100" w:rsidP="00353F28">
      <w:pPr>
        <w:pStyle w:val="ListParagraph"/>
        <w:numPr>
          <w:ilvl w:val="0"/>
          <w:numId w:val="5"/>
        </w:numPr>
        <w:spacing w:line="360" w:lineRule="auto"/>
        <w:ind w:left="426"/>
        <w:jc w:val="both"/>
        <w:rPr>
          <w:rFonts w:ascii="Times New Roman" w:hAnsi="Times New Roman"/>
          <w:sz w:val="24"/>
          <w:szCs w:val="24"/>
        </w:rPr>
      </w:pPr>
      <w:r>
        <w:rPr>
          <w:rFonts w:ascii="Times New Roman" w:hAnsi="Times New Roman"/>
          <w:sz w:val="24"/>
          <w:szCs w:val="24"/>
        </w:rPr>
        <w:t>Besarnya prevalensi depresi pasien penyakit ginjal kronis yang menjalani hemodialisis di RSUD Dr.Moewardi perlu menjadi perhatian pelayan kesehatan. Hal yang dapat dilakukan misalnya dengan mengikutsertakan psikiater berkolaborasi dengan dokter spesialis penyakit dalam untuk menangani pasien di ruang hemodialisis.</w:t>
      </w:r>
    </w:p>
    <w:p w:rsidR="00FA2216" w:rsidRPr="00410E22" w:rsidRDefault="00DD1100" w:rsidP="00353F28">
      <w:pPr>
        <w:pStyle w:val="ListParagraph"/>
        <w:numPr>
          <w:ilvl w:val="0"/>
          <w:numId w:val="5"/>
        </w:numPr>
        <w:spacing w:after="0" w:line="360" w:lineRule="auto"/>
        <w:ind w:left="426"/>
        <w:jc w:val="both"/>
        <w:rPr>
          <w:rFonts w:asciiTheme="majorBidi" w:hAnsiTheme="majorBidi" w:cstheme="majorBidi"/>
          <w:sz w:val="24"/>
          <w:lang w:val="id-ID"/>
        </w:rPr>
      </w:pPr>
      <w:r w:rsidRPr="00410E22">
        <w:rPr>
          <w:rFonts w:ascii="Times New Roman" w:hAnsi="Times New Roman"/>
          <w:sz w:val="24"/>
          <w:szCs w:val="24"/>
        </w:rPr>
        <w:t xml:space="preserve">Perlu dilakukan </w:t>
      </w:r>
      <w:r w:rsidRPr="00410E22">
        <w:rPr>
          <w:rFonts w:ascii="Times New Roman" w:hAnsi="Times New Roman"/>
          <w:i/>
          <w:sz w:val="24"/>
          <w:szCs w:val="24"/>
        </w:rPr>
        <w:t>screening</w:t>
      </w:r>
      <w:r w:rsidRPr="00410E22">
        <w:rPr>
          <w:rFonts w:ascii="Times New Roman" w:hAnsi="Times New Roman"/>
          <w:sz w:val="24"/>
          <w:szCs w:val="24"/>
        </w:rPr>
        <w:t xml:space="preserve"> depresi pada pasien yang menjalani </w:t>
      </w:r>
      <w:r w:rsidRPr="00410E22">
        <w:rPr>
          <w:rFonts w:ascii="Times New Roman" w:hAnsi="Times New Roman"/>
          <w:sz w:val="24"/>
          <w:szCs w:val="24"/>
        </w:rPr>
        <w:lastRenderedPageBreak/>
        <w:t>hemodialisis untuk mengurangi efek buruk dari depresi</w:t>
      </w:r>
      <w:r w:rsidR="00410E22">
        <w:rPr>
          <w:rFonts w:ascii="Times New Roman" w:hAnsi="Times New Roman"/>
          <w:sz w:val="24"/>
          <w:szCs w:val="24"/>
          <w:lang w:val="id-ID"/>
        </w:rPr>
        <w:t xml:space="preserve">. </w:t>
      </w:r>
    </w:p>
    <w:p w:rsidR="00410E22" w:rsidRPr="00410E22" w:rsidRDefault="00410E22" w:rsidP="00410E22">
      <w:pPr>
        <w:pStyle w:val="ListParagraph"/>
        <w:spacing w:after="0" w:line="360" w:lineRule="auto"/>
        <w:ind w:left="851"/>
        <w:jc w:val="both"/>
        <w:rPr>
          <w:rFonts w:asciiTheme="majorBidi" w:hAnsiTheme="majorBidi" w:cstheme="majorBidi"/>
          <w:sz w:val="24"/>
          <w:lang w:val="id-ID"/>
        </w:rPr>
      </w:pPr>
    </w:p>
    <w:tbl>
      <w:tblPr>
        <w:tblStyle w:val="TableGrid"/>
        <w:tblW w:w="4111" w:type="dxa"/>
        <w:tblInd w:w="108" w:type="dxa"/>
        <w:tblLook w:val="04A0"/>
      </w:tblPr>
      <w:tblGrid>
        <w:gridCol w:w="4111"/>
      </w:tblGrid>
      <w:tr w:rsidR="00FA2216" w:rsidTr="00410E22">
        <w:tc>
          <w:tcPr>
            <w:tcW w:w="4111" w:type="dxa"/>
            <w:tcBorders>
              <w:left w:val="nil"/>
              <w:right w:val="nil"/>
            </w:tcBorders>
          </w:tcPr>
          <w:p w:rsidR="00FA2216" w:rsidRPr="00AD3188" w:rsidRDefault="00FA2216" w:rsidP="00410E22">
            <w:pPr>
              <w:jc w:val="center"/>
              <w:rPr>
                <w:rFonts w:asciiTheme="majorBidi" w:hAnsiTheme="majorBidi" w:cstheme="majorBidi"/>
                <w:b/>
                <w:sz w:val="24"/>
                <w:lang w:val="id-ID"/>
              </w:rPr>
            </w:pPr>
            <w:r>
              <w:rPr>
                <w:rFonts w:asciiTheme="majorBidi" w:hAnsiTheme="majorBidi" w:cstheme="majorBidi"/>
                <w:b/>
                <w:sz w:val="24"/>
                <w:lang w:val="id-ID"/>
              </w:rPr>
              <w:t>UCAPAN TERIMA KASIH</w:t>
            </w:r>
          </w:p>
        </w:tc>
      </w:tr>
    </w:tbl>
    <w:p w:rsidR="009A7562" w:rsidRPr="00410E22" w:rsidRDefault="00410E22" w:rsidP="00FA2216">
      <w:pPr>
        <w:widowControl w:val="0"/>
        <w:autoSpaceDE w:val="0"/>
        <w:autoSpaceDN w:val="0"/>
        <w:adjustRightInd w:val="0"/>
        <w:spacing w:before="240" w:after="0" w:line="360" w:lineRule="auto"/>
        <w:ind w:firstLine="720"/>
        <w:jc w:val="both"/>
        <w:rPr>
          <w:rFonts w:asciiTheme="majorBidi" w:hAnsiTheme="majorBidi" w:cstheme="majorBidi"/>
          <w:sz w:val="24"/>
          <w:lang w:val="id-ID"/>
        </w:rPr>
      </w:pPr>
      <w:r>
        <w:rPr>
          <w:rFonts w:asciiTheme="majorBidi" w:hAnsiTheme="majorBidi" w:cstheme="majorBidi"/>
          <w:sz w:val="24"/>
          <w:lang w:val="id-ID"/>
        </w:rPr>
        <w:t xml:space="preserve">Peneliti mengucapkan terima kasih kepada </w:t>
      </w:r>
      <w:r w:rsidRPr="00D40367">
        <w:rPr>
          <w:rFonts w:ascii="Times New Roman" w:hAnsi="Times New Roman"/>
          <w:sz w:val="24"/>
          <w:szCs w:val="24"/>
        </w:rPr>
        <w:t>Djoko Suwito, dr., Sp.KJ</w:t>
      </w:r>
      <w:r>
        <w:rPr>
          <w:rFonts w:ascii="Times New Roman" w:hAnsi="Times New Roman"/>
          <w:sz w:val="24"/>
          <w:szCs w:val="24"/>
          <w:lang w:val="id-ID"/>
        </w:rPr>
        <w:t xml:space="preserve"> dan </w:t>
      </w:r>
      <w:r w:rsidRPr="00D40367">
        <w:rPr>
          <w:rFonts w:ascii="Times New Roman" w:hAnsi="Times New Roman"/>
          <w:sz w:val="24"/>
          <w:szCs w:val="24"/>
        </w:rPr>
        <w:t>Hardjono, Drs., M.Si.</w:t>
      </w:r>
      <w:r>
        <w:rPr>
          <w:rFonts w:ascii="Times New Roman" w:hAnsi="Times New Roman"/>
          <w:sz w:val="24"/>
          <w:szCs w:val="24"/>
          <w:lang w:val="id-ID"/>
        </w:rPr>
        <w:t xml:space="preserve"> yang telah memberikan bimbingan dan saran </w:t>
      </w:r>
      <w:r w:rsidR="00895AB3">
        <w:rPr>
          <w:rFonts w:ascii="Times New Roman" w:hAnsi="Times New Roman"/>
          <w:sz w:val="24"/>
          <w:szCs w:val="24"/>
          <w:lang w:val="id-ID"/>
        </w:rPr>
        <w:t>dalam penyelesaian tulisan ini.</w:t>
      </w:r>
    </w:p>
    <w:p w:rsidR="001E4C31" w:rsidRPr="00AD3188" w:rsidRDefault="001E4C31" w:rsidP="001E4C31">
      <w:pPr>
        <w:spacing w:after="0" w:line="360" w:lineRule="auto"/>
        <w:jc w:val="both"/>
        <w:rPr>
          <w:rFonts w:asciiTheme="majorBidi" w:hAnsiTheme="majorBidi" w:cstheme="majorBidi"/>
          <w:sz w:val="24"/>
          <w:lang w:val="id-ID"/>
        </w:rPr>
      </w:pPr>
    </w:p>
    <w:tbl>
      <w:tblPr>
        <w:tblStyle w:val="TableGrid"/>
        <w:tblW w:w="4111" w:type="dxa"/>
        <w:tblInd w:w="108" w:type="dxa"/>
        <w:tblLook w:val="04A0"/>
      </w:tblPr>
      <w:tblGrid>
        <w:gridCol w:w="4111"/>
      </w:tblGrid>
      <w:tr w:rsidR="001E4C31" w:rsidTr="00410E22">
        <w:tc>
          <w:tcPr>
            <w:tcW w:w="4111" w:type="dxa"/>
            <w:tcBorders>
              <w:left w:val="nil"/>
              <w:right w:val="nil"/>
            </w:tcBorders>
          </w:tcPr>
          <w:p w:rsidR="001E4C31" w:rsidRPr="00AD3188" w:rsidRDefault="001E4C31" w:rsidP="00410E22">
            <w:pPr>
              <w:jc w:val="center"/>
              <w:rPr>
                <w:rFonts w:asciiTheme="majorBidi" w:hAnsiTheme="majorBidi" w:cstheme="majorBidi"/>
                <w:b/>
                <w:sz w:val="24"/>
                <w:lang w:val="id-ID"/>
              </w:rPr>
            </w:pPr>
            <w:r w:rsidRPr="001E4C31">
              <w:rPr>
                <w:rFonts w:asciiTheme="majorBidi" w:hAnsiTheme="majorBidi" w:cstheme="majorBidi"/>
                <w:b/>
                <w:sz w:val="24"/>
                <w:lang w:val="id-ID"/>
              </w:rPr>
              <w:t>DAFTAR PUSTAKA</w:t>
            </w:r>
          </w:p>
        </w:tc>
      </w:tr>
    </w:tbl>
    <w:p w:rsidR="00C05E7B" w:rsidRPr="003D4BC8" w:rsidRDefault="00C05E7B" w:rsidP="00C05E7B">
      <w:pPr>
        <w:tabs>
          <w:tab w:val="left" w:pos="426"/>
        </w:tabs>
        <w:autoSpaceDE w:val="0"/>
        <w:autoSpaceDN w:val="0"/>
        <w:adjustRightInd w:val="0"/>
        <w:spacing w:after="0" w:line="240" w:lineRule="auto"/>
        <w:ind w:left="851" w:hanging="851"/>
        <w:jc w:val="both"/>
        <w:rPr>
          <w:rFonts w:ascii="Times New Roman" w:hAnsi="Times New Roman"/>
          <w:bCs/>
          <w:sz w:val="24"/>
          <w:szCs w:val="24"/>
        </w:rPr>
      </w:pPr>
      <w:r w:rsidRPr="00315693">
        <w:rPr>
          <w:rFonts w:ascii="Times New Roman" w:hAnsi="Times New Roman"/>
          <w:bCs/>
          <w:sz w:val="24"/>
          <w:szCs w:val="24"/>
        </w:rPr>
        <w:t>A</w:t>
      </w:r>
      <w:r>
        <w:rPr>
          <w:rFonts w:ascii="Times New Roman" w:hAnsi="Times New Roman"/>
          <w:bCs/>
          <w:sz w:val="24"/>
          <w:szCs w:val="24"/>
        </w:rPr>
        <w:t>merican Society of Nephrologist (</w:t>
      </w:r>
      <w:r w:rsidRPr="00315693">
        <w:rPr>
          <w:rFonts w:ascii="Times New Roman" w:hAnsi="Times New Roman"/>
          <w:bCs/>
          <w:sz w:val="24"/>
          <w:szCs w:val="24"/>
        </w:rPr>
        <w:t>2010</w:t>
      </w:r>
      <w:r>
        <w:rPr>
          <w:rFonts w:ascii="Times New Roman" w:hAnsi="Times New Roman"/>
          <w:bCs/>
          <w:sz w:val="24"/>
          <w:szCs w:val="24"/>
        </w:rPr>
        <w:t>)</w:t>
      </w:r>
      <w:r w:rsidRPr="007465F8">
        <w:rPr>
          <w:rFonts w:ascii="Times New Roman" w:hAnsi="Times New Roman"/>
          <w:bCs/>
          <w:sz w:val="24"/>
          <w:szCs w:val="24"/>
        </w:rPr>
        <w:t xml:space="preserve">. </w:t>
      </w:r>
      <w:r w:rsidRPr="0041256D">
        <w:rPr>
          <w:rFonts w:ascii="Times New Roman" w:hAnsi="Times New Roman"/>
          <w:bCs/>
          <w:i/>
          <w:sz w:val="24"/>
          <w:szCs w:val="24"/>
        </w:rPr>
        <w:t>Social Support is Critical to Dialysis Patients Health</w:t>
      </w:r>
      <w:r>
        <w:rPr>
          <w:rFonts w:ascii="Times New Roman" w:hAnsi="Times New Roman"/>
          <w:bCs/>
          <w:sz w:val="24"/>
          <w:szCs w:val="24"/>
        </w:rPr>
        <w:t xml:space="preserve">. </w:t>
      </w:r>
      <w:hyperlink r:id="rId10" w:history="1">
        <w:r w:rsidRPr="003D4BC8">
          <w:rPr>
            <w:rStyle w:val="Hyperlink"/>
            <w:rFonts w:ascii="Times New Roman" w:hAnsi="Times New Roman"/>
            <w:sz w:val="24"/>
            <w:szCs w:val="24"/>
          </w:rPr>
          <w:t>http://www.aakp.org/newsletters/Renal-Flash/November-2010/Social-Support/</w:t>
        </w:r>
      </w:hyperlink>
      <w:r w:rsidRPr="003D4BC8">
        <w:rPr>
          <w:rFonts w:ascii="Times New Roman" w:hAnsi="Times New Roman"/>
          <w:bCs/>
          <w:sz w:val="24"/>
          <w:szCs w:val="24"/>
          <w:u w:val="single"/>
        </w:rPr>
        <w:t xml:space="preserve"> </w:t>
      </w:r>
      <w:r w:rsidRPr="003D4BC8">
        <w:rPr>
          <w:rFonts w:ascii="Times New Roman" w:hAnsi="Times New Roman"/>
          <w:bCs/>
          <w:sz w:val="24"/>
          <w:szCs w:val="24"/>
        </w:rPr>
        <w:t>- diakses Januari 2012</w:t>
      </w:r>
    </w:p>
    <w:p w:rsidR="00C05E7B" w:rsidRPr="003D4BC8" w:rsidRDefault="00C05E7B" w:rsidP="00C05E7B">
      <w:pPr>
        <w:tabs>
          <w:tab w:val="left" w:pos="426"/>
        </w:tabs>
        <w:autoSpaceDE w:val="0"/>
        <w:autoSpaceDN w:val="0"/>
        <w:adjustRightInd w:val="0"/>
        <w:spacing w:before="240" w:after="0" w:line="240" w:lineRule="auto"/>
        <w:ind w:left="851" w:hanging="851"/>
        <w:jc w:val="both"/>
        <w:rPr>
          <w:rFonts w:ascii="Times New Roman" w:hAnsi="Times New Roman"/>
          <w:bCs/>
          <w:sz w:val="24"/>
          <w:szCs w:val="24"/>
        </w:rPr>
      </w:pPr>
    </w:p>
    <w:p w:rsidR="00C05E7B" w:rsidRPr="0061251D" w:rsidRDefault="00C05E7B" w:rsidP="00C05E7B">
      <w:pPr>
        <w:spacing w:after="0" w:line="240" w:lineRule="auto"/>
        <w:ind w:left="851" w:hanging="851"/>
        <w:jc w:val="both"/>
        <w:rPr>
          <w:rFonts w:ascii="Times New Roman" w:hAnsi="Times New Roman"/>
          <w:bCs/>
          <w:sz w:val="24"/>
          <w:szCs w:val="24"/>
        </w:rPr>
      </w:pPr>
      <w:r>
        <w:rPr>
          <w:rFonts w:ascii="Times New Roman" w:hAnsi="Times New Roman"/>
          <w:bCs/>
          <w:sz w:val="24"/>
          <w:szCs w:val="24"/>
        </w:rPr>
        <w:t xml:space="preserve">Bayat A, Kazemi R, Toghiani A, Mohebi B, Tabatabaee MN, Adibi N (2011). Psychological Evaluation in Hemodialysis Patients. </w:t>
      </w:r>
      <w:r w:rsidRPr="00B006EE">
        <w:rPr>
          <w:rFonts w:ascii="Times New Roman" w:hAnsi="Times New Roman"/>
          <w:bCs/>
          <w:i/>
          <w:sz w:val="24"/>
          <w:szCs w:val="24"/>
        </w:rPr>
        <w:t>J Pak Med Assoc</w:t>
      </w:r>
      <w:r>
        <w:rPr>
          <w:rFonts w:ascii="Times New Roman" w:hAnsi="Times New Roman"/>
          <w:bCs/>
          <w:sz w:val="24"/>
          <w:szCs w:val="24"/>
        </w:rPr>
        <w:t xml:space="preserve">.62 (3) Suppl.1, pp:1-5 </w:t>
      </w:r>
    </w:p>
    <w:p w:rsidR="00C05E7B" w:rsidRDefault="00C05E7B" w:rsidP="00C05E7B">
      <w:pPr>
        <w:spacing w:line="240" w:lineRule="auto"/>
        <w:ind w:left="851" w:hanging="851"/>
        <w:jc w:val="both"/>
        <w:rPr>
          <w:rFonts w:ascii="Times New Roman" w:hAnsi="Times New Roman"/>
          <w:bCs/>
          <w:sz w:val="24"/>
          <w:szCs w:val="24"/>
        </w:rPr>
      </w:pPr>
    </w:p>
    <w:p w:rsidR="00C05E7B" w:rsidRDefault="00C05E7B" w:rsidP="00C05E7B">
      <w:pPr>
        <w:spacing w:line="240" w:lineRule="auto"/>
        <w:ind w:left="851" w:hanging="851"/>
        <w:jc w:val="both"/>
        <w:rPr>
          <w:rFonts w:ascii="Times New Roman" w:hAnsi="Times New Roman"/>
          <w:bCs/>
          <w:sz w:val="24"/>
          <w:szCs w:val="24"/>
        </w:rPr>
      </w:pPr>
      <w:r w:rsidRPr="00315693">
        <w:rPr>
          <w:rFonts w:ascii="Times New Roman" w:hAnsi="Times New Roman"/>
          <w:bCs/>
          <w:sz w:val="24"/>
          <w:szCs w:val="24"/>
        </w:rPr>
        <w:t>Cohen</w:t>
      </w:r>
      <w:r>
        <w:rPr>
          <w:rFonts w:ascii="Times New Roman" w:hAnsi="Times New Roman"/>
          <w:bCs/>
          <w:sz w:val="24"/>
          <w:szCs w:val="24"/>
        </w:rPr>
        <w:t xml:space="preserve"> SD</w:t>
      </w:r>
      <w:r w:rsidRPr="00315693">
        <w:rPr>
          <w:rFonts w:ascii="Times New Roman" w:hAnsi="Times New Roman"/>
          <w:bCs/>
          <w:sz w:val="24"/>
          <w:szCs w:val="24"/>
        </w:rPr>
        <w:t>, Norri</w:t>
      </w:r>
      <w:r>
        <w:rPr>
          <w:rFonts w:ascii="Times New Roman" w:hAnsi="Times New Roman"/>
          <w:bCs/>
          <w:sz w:val="24"/>
          <w:szCs w:val="24"/>
        </w:rPr>
        <w:t>s L, Acquaviva K, Peterseon RA, Kimmel PL (</w:t>
      </w:r>
      <w:r w:rsidRPr="00315693">
        <w:rPr>
          <w:rFonts w:ascii="Times New Roman" w:hAnsi="Times New Roman"/>
          <w:bCs/>
          <w:sz w:val="24"/>
          <w:szCs w:val="24"/>
        </w:rPr>
        <w:t>2007</w:t>
      </w:r>
      <w:r>
        <w:rPr>
          <w:rFonts w:ascii="Times New Roman" w:hAnsi="Times New Roman"/>
          <w:bCs/>
          <w:sz w:val="24"/>
          <w:szCs w:val="24"/>
        </w:rPr>
        <w:t>)</w:t>
      </w:r>
      <w:r w:rsidRPr="00315693">
        <w:rPr>
          <w:rFonts w:ascii="Times New Roman" w:hAnsi="Times New Roman"/>
          <w:bCs/>
          <w:sz w:val="24"/>
          <w:szCs w:val="24"/>
        </w:rPr>
        <w:t>.</w:t>
      </w:r>
      <w:r>
        <w:rPr>
          <w:rFonts w:ascii="Times New Roman" w:hAnsi="Times New Roman"/>
          <w:bCs/>
          <w:sz w:val="24"/>
          <w:szCs w:val="24"/>
        </w:rPr>
        <w:t xml:space="preserve"> </w:t>
      </w:r>
      <w:r w:rsidRPr="00315693">
        <w:rPr>
          <w:rFonts w:ascii="Times New Roman" w:hAnsi="Times New Roman"/>
          <w:bCs/>
          <w:sz w:val="24"/>
          <w:szCs w:val="24"/>
        </w:rPr>
        <w:t xml:space="preserve">Screening, </w:t>
      </w:r>
      <w:r w:rsidRPr="007465F8">
        <w:rPr>
          <w:rFonts w:ascii="Times New Roman" w:hAnsi="Times New Roman"/>
          <w:bCs/>
          <w:sz w:val="24"/>
          <w:szCs w:val="24"/>
        </w:rPr>
        <w:t>Diagnosis, and Treatment of Depression in Patients with End-Stage Renal Disease</w:t>
      </w:r>
      <w:r w:rsidRPr="00315693">
        <w:rPr>
          <w:rFonts w:ascii="Times New Roman" w:hAnsi="Times New Roman"/>
          <w:bCs/>
          <w:sz w:val="24"/>
          <w:szCs w:val="24"/>
        </w:rPr>
        <w:t>.</w:t>
      </w:r>
      <w:r w:rsidRPr="00315693">
        <w:rPr>
          <w:rFonts w:ascii="Palatino-Roman" w:hAnsi="Palatino-Roman" w:cs="Palatino-Roman"/>
          <w:sz w:val="16"/>
          <w:szCs w:val="16"/>
        </w:rPr>
        <w:t xml:space="preserve"> </w:t>
      </w:r>
      <w:r w:rsidRPr="0041256D">
        <w:rPr>
          <w:rFonts w:ascii="Times New Roman" w:hAnsi="Times New Roman"/>
          <w:i/>
          <w:sz w:val="24"/>
          <w:szCs w:val="24"/>
        </w:rPr>
        <w:t>Clinical Journal of the American Society of Nephrology</w:t>
      </w:r>
      <w:r w:rsidRPr="00315693">
        <w:rPr>
          <w:rFonts w:ascii="Times New Roman" w:hAnsi="Times New Roman"/>
          <w:i/>
          <w:iCs/>
          <w:sz w:val="24"/>
          <w:szCs w:val="24"/>
        </w:rPr>
        <w:t xml:space="preserve"> </w:t>
      </w:r>
      <w:r w:rsidRPr="0041256D">
        <w:rPr>
          <w:rFonts w:ascii="Times New Roman" w:hAnsi="Times New Roman"/>
          <w:i/>
          <w:sz w:val="24"/>
          <w:szCs w:val="24"/>
        </w:rPr>
        <w:t>2</w:t>
      </w:r>
      <w:r>
        <w:rPr>
          <w:rFonts w:ascii="Times New Roman" w:hAnsi="Times New Roman"/>
          <w:sz w:val="24"/>
          <w:szCs w:val="24"/>
        </w:rPr>
        <w:t xml:space="preserve">. </w:t>
      </w:r>
      <w:r w:rsidRPr="00315693">
        <w:rPr>
          <w:rFonts w:ascii="Times New Roman" w:hAnsi="Times New Roman"/>
          <w:sz w:val="24"/>
          <w:szCs w:val="24"/>
        </w:rPr>
        <w:t>6</w:t>
      </w:r>
      <w:r>
        <w:rPr>
          <w:rFonts w:ascii="Times New Roman" w:hAnsi="Times New Roman"/>
          <w:sz w:val="24"/>
          <w:szCs w:val="24"/>
        </w:rPr>
        <w:t>, pp:</w:t>
      </w:r>
      <w:r w:rsidRPr="00315693">
        <w:rPr>
          <w:rFonts w:ascii="Times New Roman" w:hAnsi="Times New Roman"/>
          <w:bCs/>
          <w:sz w:val="24"/>
          <w:szCs w:val="24"/>
        </w:rPr>
        <w:t xml:space="preserve"> </w:t>
      </w:r>
      <w:r>
        <w:rPr>
          <w:rFonts w:ascii="Times New Roman" w:hAnsi="Times New Roman"/>
          <w:sz w:val="24"/>
          <w:szCs w:val="24"/>
        </w:rPr>
        <w:t xml:space="preserve"> 1332–</w:t>
      </w:r>
      <w:r w:rsidRPr="00315693">
        <w:rPr>
          <w:rFonts w:ascii="Times New Roman" w:hAnsi="Times New Roman"/>
          <w:sz w:val="24"/>
          <w:szCs w:val="24"/>
        </w:rPr>
        <w:t>42</w:t>
      </w:r>
      <w:r w:rsidRPr="00315693">
        <w:rPr>
          <w:rFonts w:ascii="Times New Roman" w:hAnsi="Times New Roman"/>
          <w:bCs/>
          <w:sz w:val="24"/>
          <w:szCs w:val="24"/>
        </w:rPr>
        <w:t xml:space="preserve"> </w:t>
      </w:r>
    </w:p>
    <w:p w:rsidR="00C05E7B" w:rsidRDefault="00C05E7B" w:rsidP="00C05E7B">
      <w:pPr>
        <w:spacing w:after="0" w:line="240" w:lineRule="auto"/>
        <w:ind w:left="851" w:hanging="851"/>
        <w:jc w:val="both"/>
        <w:rPr>
          <w:rFonts w:ascii="Times New Roman" w:hAnsi="Times New Roman"/>
          <w:bCs/>
          <w:sz w:val="24"/>
          <w:szCs w:val="24"/>
        </w:rPr>
      </w:pPr>
    </w:p>
    <w:p w:rsidR="00C05E7B" w:rsidRDefault="00C05E7B" w:rsidP="00C05E7B">
      <w:pPr>
        <w:spacing w:line="240" w:lineRule="auto"/>
        <w:ind w:left="851" w:hanging="851"/>
        <w:jc w:val="both"/>
        <w:rPr>
          <w:rFonts w:ascii="Times New Roman" w:hAnsi="Times New Roman"/>
          <w:bCs/>
          <w:sz w:val="24"/>
          <w:szCs w:val="24"/>
        </w:rPr>
      </w:pPr>
      <w:r>
        <w:rPr>
          <w:rFonts w:ascii="Times New Roman" w:hAnsi="Times New Roman"/>
          <w:bCs/>
          <w:sz w:val="24"/>
          <w:szCs w:val="24"/>
        </w:rPr>
        <w:t>Cukor D, Cohen SD, Peterson RA, Kimmel PL (2007). Psychosocial Aspect of Chronic Disease: ESRD as a Paradigmatic Illness.</w:t>
      </w:r>
      <w:r>
        <w:rPr>
          <w:rFonts w:ascii="Times New Roman" w:hAnsi="Times New Roman"/>
          <w:bCs/>
          <w:i/>
          <w:sz w:val="24"/>
          <w:szCs w:val="24"/>
        </w:rPr>
        <w:t xml:space="preserve"> J Am Soc Nephrol</w:t>
      </w:r>
      <w:r>
        <w:rPr>
          <w:rFonts w:ascii="Times New Roman" w:hAnsi="Times New Roman"/>
          <w:bCs/>
          <w:sz w:val="24"/>
          <w:szCs w:val="24"/>
        </w:rPr>
        <w:t>. 18, pp: 3042-55</w:t>
      </w:r>
    </w:p>
    <w:p w:rsidR="00C05E7B" w:rsidRPr="00D62A78" w:rsidRDefault="00C05E7B" w:rsidP="00C05E7B">
      <w:pPr>
        <w:spacing w:after="0" w:line="240" w:lineRule="auto"/>
        <w:ind w:left="851" w:hanging="851"/>
        <w:jc w:val="both"/>
        <w:rPr>
          <w:rFonts w:ascii="Times New Roman" w:hAnsi="Times New Roman"/>
          <w:bCs/>
          <w:sz w:val="24"/>
          <w:szCs w:val="24"/>
        </w:rPr>
      </w:pPr>
    </w:p>
    <w:p w:rsidR="00C05E7B" w:rsidRDefault="00C05E7B" w:rsidP="00C05E7B">
      <w:pPr>
        <w:spacing w:line="240" w:lineRule="auto"/>
        <w:ind w:left="851" w:hanging="851"/>
        <w:jc w:val="both"/>
        <w:rPr>
          <w:rFonts w:ascii="Times New Roman" w:hAnsi="Times New Roman"/>
          <w:bCs/>
          <w:sz w:val="24"/>
          <w:szCs w:val="24"/>
        </w:rPr>
      </w:pPr>
      <w:r w:rsidRPr="00315693">
        <w:rPr>
          <w:rFonts w:ascii="Times New Roman" w:hAnsi="Times New Roman"/>
          <w:bCs/>
          <w:sz w:val="24"/>
          <w:szCs w:val="24"/>
        </w:rPr>
        <w:t>Go</w:t>
      </w:r>
      <w:r>
        <w:rPr>
          <w:rFonts w:ascii="Times New Roman" w:hAnsi="Times New Roman"/>
          <w:bCs/>
          <w:sz w:val="24"/>
          <w:szCs w:val="24"/>
        </w:rPr>
        <w:t>ddard J, Turner AN, Cumming AD, Stewart LH (</w:t>
      </w:r>
      <w:r w:rsidRPr="00315693">
        <w:rPr>
          <w:rFonts w:ascii="Times New Roman" w:hAnsi="Times New Roman"/>
          <w:bCs/>
          <w:sz w:val="24"/>
          <w:szCs w:val="24"/>
        </w:rPr>
        <w:t>2007</w:t>
      </w:r>
      <w:r>
        <w:rPr>
          <w:rFonts w:ascii="Times New Roman" w:hAnsi="Times New Roman"/>
          <w:bCs/>
          <w:sz w:val="24"/>
          <w:szCs w:val="24"/>
        </w:rPr>
        <w:t>)</w:t>
      </w:r>
      <w:r w:rsidRPr="00315693">
        <w:rPr>
          <w:rFonts w:ascii="Times New Roman" w:hAnsi="Times New Roman"/>
          <w:bCs/>
          <w:sz w:val="24"/>
          <w:szCs w:val="24"/>
        </w:rPr>
        <w:t>.</w:t>
      </w:r>
      <w:r>
        <w:rPr>
          <w:rFonts w:ascii="Times New Roman" w:hAnsi="Times New Roman"/>
          <w:bCs/>
          <w:sz w:val="24"/>
          <w:szCs w:val="24"/>
        </w:rPr>
        <w:t xml:space="preserve"> </w:t>
      </w:r>
      <w:r w:rsidRPr="00315693">
        <w:rPr>
          <w:rFonts w:ascii="Times New Roman" w:hAnsi="Times New Roman"/>
          <w:bCs/>
          <w:sz w:val="24"/>
          <w:szCs w:val="24"/>
        </w:rPr>
        <w:t xml:space="preserve">Kidney </w:t>
      </w:r>
      <w:r>
        <w:rPr>
          <w:rFonts w:ascii="Times New Roman" w:hAnsi="Times New Roman"/>
          <w:bCs/>
          <w:sz w:val="24"/>
          <w:szCs w:val="24"/>
        </w:rPr>
        <w:t>and Urinary Tract Disease. In: Boon NA, Colledge NR, Walker BR, Hunter J</w:t>
      </w:r>
      <w:r w:rsidRPr="00315693">
        <w:rPr>
          <w:rFonts w:ascii="Times New Roman" w:hAnsi="Times New Roman"/>
          <w:bCs/>
          <w:sz w:val="24"/>
          <w:szCs w:val="24"/>
        </w:rPr>
        <w:t>.</w:t>
      </w:r>
      <w:r>
        <w:rPr>
          <w:rFonts w:ascii="Times New Roman" w:hAnsi="Times New Roman"/>
          <w:bCs/>
          <w:sz w:val="24"/>
          <w:szCs w:val="24"/>
        </w:rPr>
        <w:t xml:space="preserve"> </w:t>
      </w:r>
      <w:r w:rsidRPr="005B3C3F">
        <w:rPr>
          <w:rFonts w:ascii="Times New Roman" w:hAnsi="Times New Roman"/>
          <w:bCs/>
          <w:i/>
          <w:sz w:val="24"/>
          <w:szCs w:val="24"/>
        </w:rPr>
        <w:t>Davidson’s Principles &amp; Practice of Medicine</w:t>
      </w:r>
      <w:r>
        <w:rPr>
          <w:rFonts w:ascii="Times New Roman" w:hAnsi="Times New Roman"/>
          <w:bCs/>
          <w:sz w:val="24"/>
          <w:szCs w:val="24"/>
        </w:rPr>
        <w:t>. 20th Edition</w:t>
      </w:r>
      <w:r w:rsidRPr="007465F8">
        <w:rPr>
          <w:rFonts w:ascii="Times New Roman" w:hAnsi="Times New Roman"/>
          <w:bCs/>
          <w:sz w:val="24"/>
          <w:szCs w:val="24"/>
        </w:rPr>
        <w:t>. Chunhill Livingstone</w:t>
      </w:r>
    </w:p>
    <w:p w:rsidR="00C05E7B" w:rsidRDefault="00C05E7B" w:rsidP="00C05E7B">
      <w:pPr>
        <w:spacing w:after="0" w:line="240" w:lineRule="auto"/>
        <w:ind w:left="851" w:hanging="851"/>
        <w:jc w:val="both"/>
        <w:rPr>
          <w:rFonts w:ascii="Times New Roman" w:hAnsi="Times New Roman"/>
          <w:bCs/>
          <w:sz w:val="24"/>
          <w:szCs w:val="24"/>
        </w:rPr>
      </w:pPr>
    </w:p>
    <w:p w:rsidR="00C05E7B" w:rsidRDefault="00C05E7B" w:rsidP="00C05E7B">
      <w:pPr>
        <w:spacing w:after="0" w:line="240" w:lineRule="auto"/>
        <w:ind w:left="851" w:hanging="851"/>
        <w:jc w:val="both"/>
        <w:rPr>
          <w:rFonts w:ascii="Times New Roman" w:hAnsi="Times New Roman"/>
          <w:iCs/>
          <w:sz w:val="24"/>
          <w:szCs w:val="24"/>
        </w:rPr>
      </w:pPr>
      <w:r>
        <w:rPr>
          <w:rFonts w:ascii="Times New Roman" w:hAnsi="Times New Roman"/>
          <w:bCs/>
          <w:sz w:val="24"/>
          <w:szCs w:val="24"/>
        </w:rPr>
        <w:t>Kimmel PL (2001). Pshycosocial Factors on Dialysis Patient.</w:t>
      </w:r>
      <w:r w:rsidRPr="008F1B9E">
        <w:rPr>
          <w:rFonts w:ascii="TimesTen-Italic" w:hAnsi="TimesTen-Italic" w:cs="TimesTen-Italic"/>
          <w:i/>
          <w:iCs/>
          <w:sz w:val="16"/>
          <w:szCs w:val="16"/>
        </w:rPr>
        <w:t xml:space="preserve"> </w:t>
      </w:r>
      <w:r w:rsidRPr="008F1B9E">
        <w:rPr>
          <w:rFonts w:ascii="Times New Roman" w:hAnsi="Times New Roman"/>
          <w:iCs/>
          <w:sz w:val="24"/>
          <w:szCs w:val="24"/>
        </w:rPr>
        <w:t>Nephrology Forum</w:t>
      </w:r>
      <w:r>
        <w:rPr>
          <w:rFonts w:ascii="Times New Roman" w:hAnsi="Times New Roman"/>
          <w:iCs/>
          <w:sz w:val="24"/>
          <w:szCs w:val="24"/>
        </w:rPr>
        <w:t>.</w:t>
      </w:r>
      <w:r>
        <w:rPr>
          <w:rFonts w:ascii="Times New Roman" w:hAnsi="Times New Roman"/>
          <w:bCs/>
          <w:sz w:val="24"/>
          <w:szCs w:val="24"/>
        </w:rPr>
        <w:t xml:space="preserve"> </w:t>
      </w:r>
      <w:r w:rsidRPr="005B3C3F">
        <w:rPr>
          <w:rFonts w:ascii="Times New Roman" w:hAnsi="Times New Roman"/>
          <w:i/>
          <w:iCs/>
          <w:sz w:val="24"/>
          <w:szCs w:val="24"/>
        </w:rPr>
        <w:t>Kidney International</w:t>
      </w:r>
      <w:r>
        <w:rPr>
          <w:rFonts w:ascii="Times New Roman" w:hAnsi="Times New Roman"/>
          <w:iCs/>
          <w:sz w:val="24"/>
          <w:szCs w:val="24"/>
        </w:rPr>
        <w:t>. 59, pp: 1599–</w:t>
      </w:r>
      <w:r w:rsidRPr="008F1B9E">
        <w:rPr>
          <w:rFonts w:ascii="Times New Roman" w:hAnsi="Times New Roman"/>
          <w:iCs/>
          <w:sz w:val="24"/>
          <w:szCs w:val="24"/>
        </w:rPr>
        <w:t>613</w:t>
      </w:r>
    </w:p>
    <w:p w:rsidR="00C05E7B" w:rsidRDefault="00C05E7B" w:rsidP="00C05E7B">
      <w:pPr>
        <w:spacing w:after="0" w:line="240" w:lineRule="auto"/>
        <w:ind w:left="851" w:hanging="851"/>
        <w:jc w:val="both"/>
        <w:rPr>
          <w:rFonts w:ascii="Times New Roman" w:hAnsi="Times New Roman"/>
          <w:iCs/>
          <w:sz w:val="24"/>
          <w:szCs w:val="24"/>
        </w:rPr>
      </w:pPr>
    </w:p>
    <w:p w:rsidR="00C05E7B" w:rsidRDefault="00C05E7B" w:rsidP="00C05E7B">
      <w:pPr>
        <w:spacing w:before="240" w:after="0" w:line="240" w:lineRule="auto"/>
        <w:ind w:left="426" w:hanging="426"/>
        <w:jc w:val="both"/>
        <w:rPr>
          <w:rFonts w:ascii="Times New Roman" w:hAnsi="Times New Roman"/>
          <w:bCs/>
          <w:sz w:val="24"/>
          <w:szCs w:val="24"/>
        </w:rPr>
      </w:pPr>
      <w:r>
        <w:rPr>
          <w:rFonts w:ascii="Times New Roman" w:hAnsi="Times New Roman"/>
          <w:bCs/>
          <w:sz w:val="24"/>
          <w:szCs w:val="24"/>
        </w:rPr>
        <w:t xml:space="preserve">Marthan, AP, Mariyono., Purwanta. (2006). Hubungan Dukungan Sosial dengan Tingkat Depresi Pasien yang Menjalani Hemodialisis. </w:t>
      </w:r>
      <w:r w:rsidRPr="004D4B64">
        <w:rPr>
          <w:rFonts w:ascii="Times New Roman" w:hAnsi="Times New Roman"/>
          <w:bCs/>
          <w:i/>
          <w:sz w:val="24"/>
          <w:szCs w:val="24"/>
        </w:rPr>
        <w:t>JIK vol. 01/No.02</w:t>
      </w:r>
      <w:r>
        <w:rPr>
          <w:rFonts w:ascii="Times New Roman" w:hAnsi="Times New Roman"/>
          <w:bCs/>
          <w:sz w:val="24"/>
          <w:szCs w:val="24"/>
        </w:rPr>
        <w:t xml:space="preserve">, hal: 82-6 </w:t>
      </w:r>
    </w:p>
    <w:p w:rsidR="00C05E7B" w:rsidRDefault="00C05E7B" w:rsidP="00C05E7B">
      <w:pPr>
        <w:spacing w:after="0" w:line="240" w:lineRule="auto"/>
        <w:ind w:left="851" w:hanging="851"/>
        <w:jc w:val="both"/>
        <w:rPr>
          <w:rFonts w:ascii="Times New Roman" w:hAnsi="Times New Roman"/>
          <w:sz w:val="24"/>
          <w:szCs w:val="24"/>
        </w:rPr>
      </w:pPr>
    </w:p>
    <w:p w:rsidR="00C05E7B" w:rsidRDefault="00C05E7B" w:rsidP="00C05E7B">
      <w:pPr>
        <w:spacing w:before="240" w:line="240" w:lineRule="auto"/>
        <w:ind w:left="851" w:hanging="851"/>
        <w:jc w:val="both"/>
        <w:rPr>
          <w:rFonts w:ascii="Times New Roman" w:hAnsi="Times New Roman"/>
          <w:bCs/>
          <w:sz w:val="24"/>
          <w:szCs w:val="24"/>
        </w:rPr>
      </w:pPr>
      <w:r>
        <w:rPr>
          <w:rFonts w:ascii="Times New Roman" w:hAnsi="Times New Roman"/>
          <w:sz w:val="24"/>
          <w:szCs w:val="24"/>
        </w:rPr>
        <w:t>Mitch WE (</w:t>
      </w:r>
      <w:r w:rsidRPr="00315693">
        <w:rPr>
          <w:rFonts w:ascii="Times New Roman" w:hAnsi="Times New Roman"/>
          <w:sz w:val="24"/>
          <w:szCs w:val="24"/>
        </w:rPr>
        <w:t>2007</w:t>
      </w:r>
      <w:r>
        <w:rPr>
          <w:rFonts w:ascii="Times New Roman" w:hAnsi="Times New Roman"/>
          <w:sz w:val="24"/>
          <w:szCs w:val="24"/>
        </w:rPr>
        <w:t>)</w:t>
      </w:r>
      <w:r w:rsidRPr="00315693">
        <w:rPr>
          <w:rFonts w:ascii="Times New Roman" w:hAnsi="Times New Roman"/>
          <w:sz w:val="24"/>
          <w:szCs w:val="24"/>
        </w:rPr>
        <w:t>.</w:t>
      </w:r>
      <w:r>
        <w:rPr>
          <w:rFonts w:ascii="Times New Roman" w:hAnsi="Times New Roman"/>
          <w:sz w:val="24"/>
          <w:szCs w:val="24"/>
        </w:rPr>
        <w:t xml:space="preserve"> Chronic Kidney Disease. In</w:t>
      </w:r>
      <w:r w:rsidRPr="00315693">
        <w:rPr>
          <w:rFonts w:ascii="Times New Roman" w:hAnsi="Times New Roman"/>
          <w:sz w:val="24"/>
          <w:szCs w:val="24"/>
        </w:rPr>
        <w:t>: Arend</w:t>
      </w:r>
      <w:r>
        <w:rPr>
          <w:rFonts w:ascii="Times New Roman" w:hAnsi="Times New Roman"/>
          <w:sz w:val="24"/>
          <w:szCs w:val="24"/>
        </w:rPr>
        <w:t xml:space="preserve"> WP</w:t>
      </w:r>
      <w:r w:rsidRPr="00315693">
        <w:rPr>
          <w:rFonts w:ascii="Times New Roman" w:hAnsi="Times New Roman"/>
          <w:sz w:val="24"/>
          <w:szCs w:val="24"/>
        </w:rPr>
        <w:t>, Armitage</w:t>
      </w:r>
      <w:r>
        <w:rPr>
          <w:rFonts w:ascii="Times New Roman" w:hAnsi="Times New Roman"/>
          <w:sz w:val="24"/>
          <w:szCs w:val="24"/>
        </w:rPr>
        <w:t xml:space="preserve"> JO</w:t>
      </w:r>
      <w:r w:rsidRPr="00315693">
        <w:rPr>
          <w:rFonts w:ascii="Times New Roman" w:hAnsi="Times New Roman"/>
          <w:sz w:val="24"/>
          <w:szCs w:val="24"/>
        </w:rPr>
        <w:t>, Clemmons</w:t>
      </w:r>
      <w:r>
        <w:rPr>
          <w:rFonts w:ascii="Times New Roman" w:hAnsi="Times New Roman"/>
          <w:sz w:val="24"/>
          <w:szCs w:val="24"/>
        </w:rPr>
        <w:t xml:space="preserve"> DR</w:t>
      </w:r>
      <w:r w:rsidRPr="00315693">
        <w:rPr>
          <w:rFonts w:ascii="Times New Roman" w:hAnsi="Times New Roman"/>
          <w:sz w:val="24"/>
          <w:szCs w:val="24"/>
        </w:rPr>
        <w:t>, Dra</w:t>
      </w:r>
      <w:r w:rsidRPr="00315693">
        <w:rPr>
          <w:rFonts w:ascii="Times New Roman" w:hAnsi="Times New Roman"/>
          <w:bCs/>
          <w:sz w:val="24"/>
          <w:szCs w:val="24"/>
        </w:rPr>
        <w:t>zen</w:t>
      </w:r>
      <w:r>
        <w:rPr>
          <w:rFonts w:ascii="Times New Roman" w:hAnsi="Times New Roman"/>
          <w:bCs/>
          <w:sz w:val="24"/>
          <w:szCs w:val="24"/>
        </w:rPr>
        <w:t xml:space="preserve"> JM</w:t>
      </w:r>
      <w:r w:rsidRPr="00315693">
        <w:rPr>
          <w:rFonts w:ascii="Times New Roman" w:hAnsi="Times New Roman"/>
          <w:bCs/>
          <w:sz w:val="24"/>
          <w:szCs w:val="24"/>
        </w:rPr>
        <w:t>, Griggs</w:t>
      </w:r>
      <w:r>
        <w:rPr>
          <w:rFonts w:ascii="Times New Roman" w:hAnsi="Times New Roman"/>
          <w:bCs/>
          <w:sz w:val="24"/>
          <w:szCs w:val="24"/>
        </w:rPr>
        <w:t xml:space="preserve"> RC</w:t>
      </w:r>
      <w:r w:rsidRPr="00315693">
        <w:rPr>
          <w:rFonts w:ascii="Times New Roman" w:hAnsi="Times New Roman"/>
          <w:bCs/>
          <w:sz w:val="24"/>
          <w:szCs w:val="24"/>
        </w:rPr>
        <w:t>, LaRusso</w:t>
      </w:r>
      <w:r>
        <w:rPr>
          <w:rFonts w:ascii="Times New Roman" w:hAnsi="Times New Roman"/>
          <w:bCs/>
          <w:sz w:val="24"/>
          <w:szCs w:val="24"/>
        </w:rPr>
        <w:t xml:space="preserve"> N</w:t>
      </w:r>
      <w:r w:rsidRPr="00315693">
        <w:rPr>
          <w:rFonts w:ascii="Times New Roman" w:hAnsi="Times New Roman"/>
          <w:bCs/>
          <w:sz w:val="24"/>
          <w:szCs w:val="24"/>
        </w:rPr>
        <w:t>.</w:t>
      </w:r>
      <w:r>
        <w:rPr>
          <w:rFonts w:ascii="Times New Roman" w:hAnsi="Times New Roman"/>
          <w:bCs/>
          <w:sz w:val="24"/>
          <w:szCs w:val="24"/>
        </w:rPr>
        <w:t xml:space="preserve"> </w:t>
      </w:r>
      <w:r w:rsidRPr="005B3C3F">
        <w:rPr>
          <w:rFonts w:ascii="Times New Roman" w:hAnsi="Times New Roman"/>
          <w:bCs/>
          <w:i/>
          <w:sz w:val="24"/>
          <w:szCs w:val="24"/>
        </w:rPr>
        <w:t>Cecil Medicine</w:t>
      </w:r>
      <w:r w:rsidRPr="00315693">
        <w:rPr>
          <w:rFonts w:ascii="Times New Roman" w:hAnsi="Times New Roman"/>
          <w:bCs/>
          <w:sz w:val="24"/>
          <w:szCs w:val="24"/>
        </w:rPr>
        <w:t>.</w:t>
      </w:r>
      <w:r>
        <w:rPr>
          <w:rFonts w:ascii="Times New Roman" w:hAnsi="Times New Roman"/>
          <w:bCs/>
          <w:sz w:val="24"/>
          <w:szCs w:val="24"/>
        </w:rPr>
        <w:t xml:space="preserve"> 23rd Edition</w:t>
      </w:r>
      <w:r w:rsidRPr="00315693">
        <w:rPr>
          <w:rFonts w:ascii="Times New Roman" w:hAnsi="Times New Roman"/>
          <w:bCs/>
          <w:sz w:val="24"/>
          <w:szCs w:val="24"/>
        </w:rPr>
        <w:t>. Philadelpia:</w:t>
      </w:r>
      <w:r>
        <w:rPr>
          <w:rFonts w:ascii="Times New Roman" w:hAnsi="Times New Roman"/>
          <w:bCs/>
          <w:sz w:val="24"/>
          <w:szCs w:val="24"/>
        </w:rPr>
        <w:t xml:space="preserve"> </w:t>
      </w:r>
      <w:r w:rsidRPr="00315693">
        <w:rPr>
          <w:rFonts w:ascii="Times New Roman" w:hAnsi="Times New Roman"/>
          <w:bCs/>
          <w:sz w:val="24"/>
          <w:szCs w:val="24"/>
        </w:rPr>
        <w:t>Elsevier.</w:t>
      </w:r>
    </w:p>
    <w:p w:rsidR="00C05E7B" w:rsidRDefault="00C05E7B" w:rsidP="00C05E7B">
      <w:pPr>
        <w:spacing w:before="240" w:after="0" w:line="240" w:lineRule="auto"/>
        <w:ind w:left="851" w:hanging="851"/>
        <w:jc w:val="both"/>
        <w:rPr>
          <w:rFonts w:ascii="Times New Roman" w:hAnsi="Times New Roman"/>
          <w:bCs/>
          <w:sz w:val="24"/>
          <w:szCs w:val="24"/>
        </w:rPr>
      </w:pPr>
    </w:p>
    <w:p w:rsidR="00C05E7B" w:rsidRPr="00F2129D" w:rsidRDefault="00C05E7B" w:rsidP="00C05E7B">
      <w:pPr>
        <w:spacing w:line="240" w:lineRule="auto"/>
        <w:ind w:left="426" w:hanging="426"/>
        <w:jc w:val="both"/>
        <w:rPr>
          <w:rFonts w:ascii="Times New Roman" w:hAnsi="Times New Roman"/>
          <w:bCs/>
          <w:sz w:val="24"/>
          <w:szCs w:val="24"/>
          <w:u w:val="single"/>
        </w:rPr>
      </w:pPr>
      <w:r>
        <w:rPr>
          <w:rFonts w:ascii="Times New Roman" w:hAnsi="Times New Roman"/>
          <w:bCs/>
          <w:sz w:val="24"/>
          <w:szCs w:val="24"/>
        </w:rPr>
        <w:t>Prasetya H. (</w:t>
      </w:r>
      <w:r w:rsidRPr="00315693">
        <w:rPr>
          <w:rFonts w:ascii="Times New Roman" w:hAnsi="Times New Roman"/>
          <w:bCs/>
          <w:sz w:val="24"/>
          <w:szCs w:val="24"/>
        </w:rPr>
        <w:t>2011</w:t>
      </w:r>
      <w:r>
        <w:rPr>
          <w:rFonts w:ascii="Times New Roman" w:hAnsi="Times New Roman"/>
          <w:bCs/>
          <w:sz w:val="24"/>
          <w:szCs w:val="24"/>
        </w:rPr>
        <w:t>)</w:t>
      </w:r>
      <w:r w:rsidRPr="00315693">
        <w:rPr>
          <w:rFonts w:ascii="Times New Roman" w:hAnsi="Times New Roman"/>
          <w:bCs/>
          <w:sz w:val="24"/>
          <w:szCs w:val="24"/>
        </w:rPr>
        <w:t>.</w:t>
      </w:r>
      <w:r>
        <w:rPr>
          <w:rFonts w:ascii="Times New Roman" w:hAnsi="Times New Roman"/>
          <w:bCs/>
          <w:sz w:val="24"/>
          <w:szCs w:val="24"/>
        </w:rPr>
        <w:t xml:space="preserve"> </w:t>
      </w:r>
      <w:r w:rsidRPr="00C14FB4">
        <w:rPr>
          <w:rFonts w:ascii="Times New Roman" w:hAnsi="Times New Roman"/>
          <w:bCs/>
          <w:sz w:val="24"/>
          <w:szCs w:val="24"/>
        </w:rPr>
        <w:t>Pengaruh Depresi terhadap Kualitas Hidup Pasien Penyakit Ginjal Kronis yang Menjalani Hemodialisis</w:t>
      </w:r>
      <w:r w:rsidRPr="00315693">
        <w:rPr>
          <w:rFonts w:ascii="Times New Roman" w:hAnsi="Times New Roman"/>
          <w:bCs/>
          <w:sz w:val="24"/>
          <w:szCs w:val="24"/>
        </w:rPr>
        <w:t>.</w:t>
      </w:r>
      <w:r>
        <w:rPr>
          <w:rFonts w:ascii="Times New Roman" w:hAnsi="Times New Roman"/>
          <w:bCs/>
          <w:sz w:val="24"/>
          <w:szCs w:val="24"/>
        </w:rPr>
        <w:t xml:space="preserve"> </w:t>
      </w:r>
      <w:r w:rsidRPr="00315693">
        <w:rPr>
          <w:rFonts w:ascii="Times New Roman" w:hAnsi="Times New Roman"/>
          <w:bCs/>
          <w:sz w:val="24"/>
          <w:szCs w:val="24"/>
        </w:rPr>
        <w:t>Medan:</w:t>
      </w:r>
      <w:r>
        <w:rPr>
          <w:rFonts w:ascii="Times New Roman" w:hAnsi="Times New Roman"/>
          <w:bCs/>
          <w:sz w:val="24"/>
          <w:szCs w:val="24"/>
        </w:rPr>
        <w:t xml:space="preserve"> </w:t>
      </w:r>
      <w:r w:rsidRPr="00315693">
        <w:rPr>
          <w:rFonts w:ascii="Times New Roman" w:hAnsi="Times New Roman"/>
          <w:bCs/>
          <w:sz w:val="24"/>
          <w:szCs w:val="24"/>
        </w:rPr>
        <w:t>Fakultas Kedokteran Universitas Sumatera Utara.</w:t>
      </w:r>
      <w:r>
        <w:rPr>
          <w:rFonts w:ascii="Times New Roman" w:hAnsi="Times New Roman"/>
          <w:bCs/>
          <w:sz w:val="24"/>
          <w:szCs w:val="24"/>
        </w:rPr>
        <w:t xml:space="preserve"> </w:t>
      </w:r>
      <w:r>
        <w:rPr>
          <w:rFonts w:ascii="Times New Roman" w:hAnsi="Times New Roman"/>
          <w:bCs/>
          <w:i/>
          <w:sz w:val="24"/>
          <w:szCs w:val="24"/>
        </w:rPr>
        <w:t>Mini Thesis</w:t>
      </w:r>
      <w:r>
        <w:rPr>
          <w:rFonts w:ascii="Times New Roman" w:hAnsi="Times New Roman"/>
          <w:bCs/>
          <w:sz w:val="24"/>
          <w:szCs w:val="24"/>
        </w:rPr>
        <w:t xml:space="preserve">. </w:t>
      </w:r>
      <w:hyperlink r:id="rId11" w:history="1">
        <w:r w:rsidRPr="00F2129D">
          <w:rPr>
            <w:rStyle w:val="Hyperlink"/>
            <w:rFonts w:ascii="Times New Roman" w:hAnsi="Times New Roman"/>
            <w:sz w:val="24"/>
            <w:szCs w:val="24"/>
          </w:rPr>
          <w:t>http://repository.usu.ac.id/handle/123456789/21451</w:t>
        </w:r>
      </w:hyperlink>
      <w:r w:rsidRPr="00F2129D">
        <w:rPr>
          <w:u w:val="single"/>
        </w:rPr>
        <w:t xml:space="preserve"> </w:t>
      </w:r>
      <w:r w:rsidRPr="00F2129D">
        <w:rPr>
          <w:rFonts w:ascii="Times New Roman" w:hAnsi="Times New Roman"/>
          <w:bCs/>
          <w:sz w:val="24"/>
          <w:szCs w:val="24"/>
          <w:u w:val="single"/>
        </w:rPr>
        <w:t>– diakses Januari 2012</w:t>
      </w:r>
    </w:p>
    <w:p w:rsidR="00C05E7B" w:rsidRDefault="00C05E7B" w:rsidP="00C05E7B">
      <w:pPr>
        <w:spacing w:after="0" w:line="240" w:lineRule="auto"/>
        <w:ind w:left="851" w:hanging="851"/>
        <w:jc w:val="both"/>
        <w:rPr>
          <w:rFonts w:ascii="Times New Roman" w:hAnsi="Times New Roman"/>
          <w:bCs/>
          <w:sz w:val="24"/>
          <w:szCs w:val="24"/>
        </w:rPr>
      </w:pPr>
      <w:r>
        <w:rPr>
          <w:rFonts w:ascii="Times New Roman" w:hAnsi="Times New Roman"/>
          <w:bCs/>
          <w:sz w:val="24"/>
          <w:szCs w:val="24"/>
        </w:rPr>
        <w:t>Suwitra K (</w:t>
      </w:r>
      <w:r w:rsidRPr="00315693">
        <w:rPr>
          <w:rFonts w:ascii="Times New Roman" w:hAnsi="Times New Roman"/>
          <w:bCs/>
          <w:sz w:val="24"/>
          <w:szCs w:val="24"/>
        </w:rPr>
        <w:t>2009</w:t>
      </w:r>
      <w:r>
        <w:rPr>
          <w:rFonts w:ascii="Times New Roman" w:hAnsi="Times New Roman"/>
          <w:bCs/>
          <w:sz w:val="24"/>
          <w:szCs w:val="24"/>
        </w:rPr>
        <w:t>)</w:t>
      </w:r>
      <w:r w:rsidRPr="00315693">
        <w:rPr>
          <w:rFonts w:ascii="Times New Roman" w:hAnsi="Times New Roman"/>
          <w:bCs/>
          <w:sz w:val="24"/>
          <w:szCs w:val="24"/>
        </w:rPr>
        <w:t>.</w:t>
      </w:r>
      <w:r>
        <w:rPr>
          <w:rFonts w:ascii="Times New Roman" w:hAnsi="Times New Roman"/>
          <w:bCs/>
          <w:sz w:val="24"/>
          <w:szCs w:val="24"/>
        </w:rPr>
        <w:t xml:space="preserve"> </w:t>
      </w:r>
      <w:r w:rsidRPr="00315693">
        <w:rPr>
          <w:rFonts w:ascii="Times New Roman" w:hAnsi="Times New Roman"/>
          <w:bCs/>
          <w:sz w:val="24"/>
          <w:szCs w:val="24"/>
        </w:rPr>
        <w:t xml:space="preserve">Penyakit Ginjal </w:t>
      </w:r>
      <w:r>
        <w:rPr>
          <w:rFonts w:ascii="Times New Roman" w:hAnsi="Times New Roman"/>
          <w:bCs/>
          <w:sz w:val="24"/>
          <w:szCs w:val="24"/>
        </w:rPr>
        <w:t>Kronis</w:t>
      </w:r>
      <w:r w:rsidRPr="00315693">
        <w:rPr>
          <w:rFonts w:ascii="Times New Roman" w:hAnsi="Times New Roman"/>
          <w:bCs/>
          <w:sz w:val="24"/>
          <w:szCs w:val="24"/>
        </w:rPr>
        <w:t>.Dalam: Sudoyo</w:t>
      </w:r>
      <w:r>
        <w:rPr>
          <w:rFonts w:ascii="Times New Roman" w:hAnsi="Times New Roman"/>
          <w:bCs/>
          <w:sz w:val="24"/>
          <w:szCs w:val="24"/>
        </w:rPr>
        <w:t xml:space="preserve"> AW</w:t>
      </w:r>
      <w:r w:rsidRPr="00315693">
        <w:rPr>
          <w:rFonts w:ascii="Times New Roman" w:hAnsi="Times New Roman"/>
          <w:bCs/>
          <w:sz w:val="24"/>
          <w:szCs w:val="24"/>
        </w:rPr>
        <w:t>, Setiyohadi</w:t>
      </w:r>
      <w:r>
        <w:rPr>
          <w:rFonts w:ascii="Times New Roman" w:hAnsi="Times New Roman"/>
          <w:bCs/>
          <w:sz w:val="24"/>
          <w:szCs w:val="24"/>
        </w:rPr>
        <w:t xml:space="preserve"> B</w:t>
      </w:r>
      <w:r w:rsidRPr="00315693">
        <w:rPr>
          <w:rFonts w:ascii="Times New Roman" w:hAnsi="Times New Roman"/>
          <w:bCs/>
          <w:sz w:val="24"/>
          <w:szCs w:val="24"/>
        </w:rPr>
        <w:t>, Alwi</w:t>
      </w:r>
      <w:r>
        <w:rPr>
          <w:rFonts w:ascii="Times New Roman" w:hAnsi="Times New Roman"/>
          <w:bCs/>
          <w:sz w:val="24"/>
          <w:szCs w:val="24"/>
        </w:rPr>
        <w:t xml:space="preserve"> I</w:t>
      </w:r>
      <w:r w:rsidRPr="00315693">
        <w:rPr>
          <w:rFonts w:ascii="Times New Roman" w:hAnsi="Times New Roman"/>
          <w:bCs/>
          <w:sz w:val="24"/>
          <w:szCs w:val="24"/>
        </w:rPr>
        <w:t>, Simadibrata</w:t>
      </w:r>
      <w:r>
        <w:rPr>
          <w:rFonts w:ascii="Times New Roman" w:hAnsi="Times New Roman"/>
          <w:bCs/>
          <w:sz w:val="24"/>
          <w:szCs w:val="24"/>
        </w:rPr>
        <w:t xml:space="preserve"> M</w:t>
      </w:r>
      <w:r w:rsidRPr="00315693">
        <w:rPr>
          <w:rFonts w:ascii="Times New Roman" w:hAnsi="Times New Roman"/>
          <w:bCs/>
          <w:sz w:val="24"/>
          <w:szCs w:val="24"/>
        </w:rPr>
        <w:t>,</w:t>
      </w:r>
      <w:r>
        <w:rPr>
          <w:rFonts w:ascii="Times New Roman" w:hAnsi="Times New Roman"/>
          <w:bCs/>
          <w:sz w:val="24"/>
          <w:szCs w:val="24"/>
        </w:rPr>
        <w:t xml:space="preserve"> </w:t>
      </w:r>
      <w:r w:rsidRPr="00315693">
        <w:rPr>
          <w:rFonts w:ascii="Times New Roman" w:hAnsi="Times New Roman"/>
          <w:bCs/>
          <w:sz w:val="24"/>
          <w:szCs w:val="24"/>
        </w:rPr>
        <w:t>Setiati</w:t>
      </w:r>
      <w:r>
        <w:rPr>
          <w:rFonts w:ascii="Times New Roman" w:hAnsi="Times New Roman"/>
          <w:bCs/>
          <w:sz w:val="24"/>
          <w:szCs w:val="24"/>
        </w:rPr>
        <w:t xml:space="preserve"> S</w:t>
      </w:r>
      <w:r w:rsidRPr="00315693">
        <w:rPr>
          <w:rFonts w:ascii="Times New Roman" w:hAnsi="Times New Roman"/>
          <w:bCs/>
          <w:sz w:val="24"/>
          <w:szCs w:val="24"/>
        </w:rPr>
        <w:t>.</w:t>
      </w:r>
      <w:r>
        <w:rPr>
          <w:rFonts w:ascii="Times New Roman" w:hAnsi="Times New Roman"/>
          <w:bCs/>
          <w:sz w:val="24"/>
          <w:szCs w:val="24"/>
        </w:rPr>
        <w:t xml:space="preserve"> </w:t>
      </w:r>
      <w:r w:rsidRPr="008A7C55">
        <w:rPr>
          <w:rFonts w:ascii="Times New Roman" w:hAnsi="Times New Roman"/>
          <w:bCs/>
          <w:i/>
          <w:sz w:val="24"/>
          <w:szCs w:val="24"/>
        </w:rPr>
        <w:t>Buku Ajar Ilmu Penyakit Dalam</w:t>
      </w:r>
      <w:r w:rsidRPr="00315693">
        <w:rPr>
          <w:rFonts w:ascii="Times New Roman" w:hAnsi="Times New Roman"/>
          <w:bCs/>
          <w:sz w:val="24"/>
          <w:szCs w:val="24"/>
        </w:rPr>
        <w:t>.</w:t>
      </w:r>
      <w:r>
        <w:rPr>
          <w:rFonts w:ascii="Times New Roman" w:hAnsi="Times New Roman"/>
          <w:bCs/>
          <w:sz w:val="24"/>
          <w:szCs w:val="24"/>
        </w:rPr>
        <w:t xml:space="preserve"> </w:t>
      </w:r>
      <w:r w:rsidRPr="00315693">
        <w:rPr>
          <w:rFonts w:ascii="Times New Roman" w:hAnsi="Times New Roman"/>
          <w:bCs/>
          <w:sz w:val="24"/>
          <w:szCs w:val="24"/>
        </w:rPr>
        <w:t>Jakarta:</w:t>
      </w:r>
      <w:r>
        <w:rPr>
          <w:rFonts w:ascii="Times New Roman" w:hAnsi="Times New Roman"/>
          <w:bCs/>
          <w:sz w:val="24"/>
          <w:szCs w:val="24"/>
        </w:rPr>
        <w:t xml:space="preserve"> </w:t>
      </w:r>
      <w:r w:rsidRPr="00315693">
        <w:rPr>
          <w:rFonts w:ascii="Times New Roman" w:hAnsi="Times New Roman"/>
          <w:bCs/>
          <w:sz w:val="24"/>
          <w:szCs w:val="24"/>
        </w:rPr>
        <w:t>Interna Publish</w:t>
      </w:r>
      <w:r>
        <w:rPr>
          <w:rFonts w:ascii="Times New Roman" w:hAnsi="Times New Roman"/>
          <w:bCs/>
          <w:sz w:val="24"/>
          <w:szCs w:val="24"/>
        </w:rPr>
        <w:t xml:space="preserve">ing, hal: </w:t>
      </w:r>
      <w:r w:rsidRPr="00315693">
        <w:rPr>
          <w:rFonts w:ascii="Times New Roman" w:hAnsi="Times New Roman"/>
          <w:bCs/>
          <w:sz w:val="24"/>
          <w:szCs w:val="24"/>
        </w:rPr>
        <w:t>1035-39</w:t>
      </w:r>
    </w:p>
    <w:p w:rsidR="00C05E7B" w:rsidRDefault="00C05E7B" w:rsidP="00C05E7B">
      <w:pPr>
        <w:spacing w:after="0" w:line="240" w:lineRule="auto"/>
        <w:ind w:left="851" w:hanging="851"/>
        <w:jc w:val="both"/>
        <w:rPr>
          <w:rFonts w:ascii="Times New Roman" w:hAnsi="Times New Roman"/>
          <w:bCs/>
          <w:sz w:val="24"/>
          <w:szCs w:val="24"/>
        </w:rPr>
      </w:pPr>
    </w:p>
    <w:p w:rsidR="00C05E7B" w:rsidRDefault="00C05E7B" w:rsidP="00C05E7B">
      <w:pPr>
        <w:spacing w:before="240" w:after="0" w:line="240" w:lineRule="auto"/>
        <w:ind w:left="851" w:hanging="851"/>
        <w:jc w:val="both"/>
        <w:rPr>
          <w:rFonts w:ascii="Times New Roman" w:hAnsi="Times New Roman"/>
          <w:bCs/>
          <w:sz w:val="24"/>
          <w:szCs w:val="24"/>
        </w:rPr>
      </w:pPr>
      <w:r>
        <w:rPr>
          <w:rFonts w:ascii="Times New Roman" w:hAnsi="Times New Roman"/>
          <w:bCs/>
          <w:sz w:val="24"/>
          <w:szCs w:val="24"/>
        </w:rPr>
        <w:lastRenderedPageBreak/>
        <w:t xml:space="preserve">Swartz RD, Perry E, Brown S, Swartz J, Vinokur A (2008). Patient-Staff Interactions and Mental Health in Chronic Dialysis Patients. </w:t>
      </w:r>
      <w:r w:rsidRPr="00B006EE">
        <w:rPr>
          <w:rFonts w:ascii="Times New Roman" w:hAnsi="Times New Roman"/>
          <w:bCs/>
          <w:i/>
          <w:sz w:val="24"/>
          <w:szCs w:val="24"/>
        </w:rPr>
        <w:t>Health Social Work</w:t>
      </w:r>
      <w:r>
        <w:rPr>
          <w:rFonts w:ascii="Times New Roman" w:hAnsi="Times New Roman"/>
          <w:bCs/>
          <w:sz w:val="24"/>
          <w:szCs w:val="24"/>
        </w:rPr>
        <w:t>.33(2), pp:87-92</w:t>
      </w:r>
    </w:p>
    <w:p w:rsidR="00C05E7B" w:rsidRPr="00315693" w:rsidRDefault="00C05E7B" w:rsidP="00C05E7B">
      <w:pPr>
        <w:spacing w:after="0" w:line="240" w:lineRule="auto"/>
        <w:ind w:left="851" w:hanging="851"/>
        <w:jc w:val="both"/>
        <w:rPr>
          <w:rFonts w:ascii="Times New Roman" w:hAnsi="Times New Roman"/>
          <w:bCs/>
          <w:sz w:val="24"/>
          <w:szCs w:val="24"/>
        </w:rPr>
      </w:pPr>
    </w:p>
    <w:p w:rsidR="00C05E7B" w:rsidRDefault="00C05E7B" w:rsidP="00C05E7B">
      <w:pPr>
        <w:spacing w:before="240" w:after="0" w:line="240" w:lineRule="auto"/>
        <w:ind w:left="851" w:hanging="851"/>
        <w:jc w:val="both"/>
        <w:rPr>
          <w:rFonts w:ascii="Times New Roman" w:hAnsi="Times New Roman"/>
          <w:sz w:val="24"/>
          <w:szCs w:val="24"/>
        </w:rPr>
      </w:pPr>
      <w:r w:rsidRPr="00315693">
        <w:rPr>
          <w:rFonts w:ascii="Times New Roman" w:hAnsi="Times New Roman"/>
          <w:bCs/>
          <w:sz w:val="24"/>
          <w:szCs w:val="24"/>
        </w:rPr>
        <w:t>Tezel</w:t>
      </w:r>
      <w:r>
        <w:rPr>
          <w:rFonts w:ascii="Times New Roman" w:hAnsi="Times New Roman"/>
          <w:bCs/>
          <w:sz w:val="24"/>
          <w:szCs w:val="24"/>
        </w:rPr>
        <w:t xml:space="preserve"> A</w:t>
      </w:r>
      <w:r w:rsidRPr="00315693">
        <w:rPr>
          <w:rFonts w:ascii="Times New Roman" w:hAnsi="Times New Roman"/>
          <w:bCs/>
          <w:sz w:val="24"/>
          <w:szCs w:val="24"/>
        </w:rPr>
        <w:t>, Karabul</w:t>
      </w:r>
      <w:r>
        <w:rPr>
          <w:rFonts w:ascii="Times New Roman" w:hAnsi="Times New Roman"/>
          <w:bCs/>
          <w:sz w:val="24"/>
          <w:szCs w:val="24"/>
        </w:rPr>
        <w:t>utlu E, Sahin O (</w:t>
      </w:r>
      <w:r w:rsidRPr="00315693">
        <w:rPr>
          <w:rFonts w:ascii="Times New Roman" w:hAnsi="Times New Roman"/>
          <w:bCs/>
          <w:sz w:val="24"/>
          <w:szCs w:val="24"/>
        </w:rPr>
        <w:t>2011</w:t>
      </w:r>
      <w:r>
        <w:rPr>
          <w:rFonts w:ascii="Times New Roman" w:hAnsi="Times New Roman"/>
          <w:bCs/>
          <w:sz w:val="24"/>
          <w:szCs w:val="24"/>
        </w:rPr>
        <w:t>)</w:t>
      </w:r>
      <w:r w:rsidRPr="00315693">
        <w:rPr>
          <w:rFonts w:ascii="Times New Roman" w:hAnsi="Times New Roman"/>
          <w:bCs/>
          <w:sz w:val="24"/>
          <w:szCs w:val="24"/>
        </w:rPr>
        <w:t>.</w:t>
      </w:r>
      <w:r>
        <w:rPr>
          <w:rFonts w:ascii="Times New Roman" w:hAnsi="Times New Roman"/>
          <w:bCs/>
          <w:sz w:val="24"/>
          <w:szCs w:val="24"/>
        </w:rPr>
        <w:t xml:space="preserve"> </w:t>
      </w:r>
      <w:r w:rsidRPr="00064CF9">
        <w:rPr>
          <w:rFonts w:ascii="Times New Roman" w:hAnsi="Times New Roman"/>
          <w:bCs/>
          <w:sz w:val="24"/>
          <w:szCs w:val="24"/>
        </w:rPr>
        <w:t>Depression and Perceived Social Support from Family in Turkish Patients with Chronic Renal Failure Treated by Hemodialysis.</w:t>
      </w:r>
      <w:r>
        <w:rPr>
          <w:rFonts w:ascii="Times New Roman" w:hAnsi="Times New Roman"/>
          <w:bCs/>
          <w:sz w:val="24"/>
          <w:szCs w:val="24"/>
        </w:rPr>
        <w:t xml:space="preserve"> </w:t>
      </w:r>
      <w:r w:rsidRPr="008A7C55">
        <w:rPr>
          <w:rStyle w:val="apple-style-span"/>
          <w:rFonts w:ascii="Arial" w:hAnsi="Arial" w:cs="Arial"/>
          <w:i/>
          <w:sz w:val="18"/>
          <w:szCs w:val="18"/>
        </w:rPr>
        <w:t xml:space="preserve"> </w:t>
      </w:r>
      <w:r w:rsidRPr="008A7C55">
        <w:rPr>
          <w:rFonts w:ascii="Times New Roman" w:hAnsi="Times New Roman"/>
          <w:i/>
          <w:sz w:val="24"/>
          <w:szCs w:val="24"/>
        </w:rPr>
        <w:t>J Res Med Sci</w:t>
      </w:r>
      <w:r>
        <w:rPr>
          <w:rFonts w:ascii="Times New Roman" w:hAnsi="Times New Roman"/>
          <w:sz w:val="24"/>
          <w:szCs w:val="24"/>
        </w:rPr>
        <w:t>.</w:t>
      </w:r>
      <w:r w:rsidRPr="00315693">
        <w:rPr>
          <w:rFonts w:ascii="Times New Roman" w:hAnsi="Times New Roman"/>
          <w:sz w:val="24"/>
          <w:szCs w:val="24"/>
        </w:rPr>
        <w:t>16(5)</w:t>
      </w:r>
      <w:r>
        <w:rPr>
          <w:rFonts w:ascii="Times New Roman" w:hAnsi="Times New Roman"/>
          <w:sz w:val="24"/>
          <w:szCs w:val="24"/>
        </w:rPr>
        <w:t>, pp: 666–</w:t>
      </w:r>
      <w:r w:rsidRPr="00315693">
        <w:rPr>
          <w:rFonts w:ascii="Times New Roman" w:hAnsi="Times New Roman"/>
          <w:sz w:val="24"/>
          <w:szCs w:val="24"/>
        </w:rPr>
        <w:t>73</w:t>
      </w:r>
    </w:p>
    <w:p w:rsidR="00C05E7B" w:rsidRDefault="00C05E7B" w:rsidP="00C05E7B">
      <w:pPr>
        <w:spacing w:line="240" w:lineRule="auto"/>
        <w:ind w:left="851" w:hanging="851"/>
        <w:jc w:val="both"/>
        <w:rPr>
          <w:rFonts w:ascii="Times New Roman" w:hAnsi="Times New Roman"/>
          <w:bCs/>
          <w:sz w:val="24"/>
          <w:szCs w:val="24"/>
        </w:rPr>
      </w:pPr>
    </w:p>
    <w:p w:rsidR="00C05E7B" w:rsidRDefault="00C05E7B" w:rsidP="00C05E7B">
      <w:pPr>
        <w:spacing w:line="240" w:lineRule="auto"/>
        <w:ind w:left="851" w:hanging="851"/>
        <w:jc w:val="both"/>
        <w:rPr>
          <w:rFonts w:ascii="FuturaMdBT" w:hAnsi="FuturaMdBT" w:cs="FuturaMdBT"/>
          <w:sz w:val="20"/>
          <w:szCs w:val="20"/>
        </w:rPr>
      </w:pPr>
      <w:r w:rsidRPr="00315693">
        <w:rPr>
          <w:rFonts w:ascii="Times New Roman" w:hAnsi="Times New Roman"/>
          <w:bCs/>
          <w:sz w:val="24"/>
          <w:szCs w:val="24"/>
        </w:rPr>
        <w:t>Thong</w:t>
      </w:r>
      <w:r>
        <w:rPr>
          <w:rFonts w:ascii="Times New Roman" w:hAnsi="Times New Roman"/>
          <w:bCs/>
          <w:sz w:val="24"/>
          <w:szCs w:val="24"/>
        </w:rPr>
        <w:t xml:space="preserve"> MS</w:t>
      </w:r>
      <w:r w:rsidRPr="00315693">
        <w:rPr>
          <w:rFonts w:ascii="Times New Roman" w:hAnsi="Times New Roman"/>
          <w:bCs/>
          <w:sz w:val="24"/>
          <w:szCs w:val="24"/>
        </w:rPr>
        <w:t>, Kapte</w:t>
      </w:r>
      <w:r>
        <w:rPr>
          <w:rFonts w:ascii="Times New Roman" w:hAnsi="Times New Roman"/>
          <w:bCs/>
          <w:sz w:val="24"/>
          <w:szCs w:val="24"/>
        </w:rPr>
        <w:t>in AA, Krediet RT, Boeschoten EW, Dekker FW (</w:t>
      </w:r>
      <w:r w:rsidRPr="00315693">
        <w:rPr>
          <w:rFonts w:ascii="Times New Roman" w:hAnsi="Times New Roman"/>
          <w:bCs/>
          <w:sz w:val="24"/>
          <w:szCs w:val="24"/>
        </w:rPr>
        <w:t>2006</w:t>
      </w:r>
      <w:r>
        <w:rPr>
          <w:rFonts w:ascii="Times New Roman" w:hAnsi="Times New Roman"/>
          <w:bCs/>
          <w:sz w:val="24"/>
          <w:szCs w:val="24"/>
        </w:rPr>
        <w:t xml:space="preserve">). </w:t>
      </w:r>
      <w:r w:rsidRPr="00064CF9">
        <w:rPr>
          <w:rFonts w:ascii="Times New Roman" w:hAnsi="Times New Roman"/>
          <w:bCs/>
          <w:sz w:val="24"/>
          <w:szCs w:val="24"/>
        </w:rPr>
        <w:t>Social Support Predict Survival in Dialysis Patients</w:t>
      </w:r>
      <w:r w:rsidRPr="00315693">
        <w:rPr>
          <w:rFonts w:ascii="Times New Roman" w:hAnsi="Times New Roman"/>
          <w:bCs/>
          <w:sz w:val="24"/>
          <w:szCs w:val="24"/>
        </w:rPr>
        <w:t>.</w:t>
      </w:r>
      <w:r w:rsidRPr="008A7C55">
        <w:rPr>
          <w:rFonts w:ascii="Times New Roman" w:hAnsi="Times New Roman"/>
          <w:bCs/>
          <w:i/>
          <w:sz w:val="24"/>
          <w:szCs w:val="24"/>
        </w:rPr>
        <w:t xml:space="preserve"> </w:t>
      </w:r>
      <w:r w:rsidRPr="008A7C55">
        <w:rPr>
          <w:rFonts w:ascii="Times New Roman" w:hAnsi="Times New Roman"/>
          <w:i/>
          <w:sz w:val="24"/>
          <w:szCs w:val="24"/>
        </w:rPr>
        <w:t>Nephrol Dial Transplant</w:t>
      </w:r>
      <w:r>
        <w:rPr>
          <w:rFonts w:ascii="Times New Roman" w:hAnsi="Times New Roman"/>
          <w:i/>
          <w:sz w:val="24"/>
          <w:szCs w:val="24"/>
        </w:rPr>
        <w:t>.</w:t>
      </w:r>
      <w:r>
        <w:rPr>
          <w:rFonts w:ascii="Times New Roman" w:hAnsi="Times New Roman"/>
          <w:sz w:val="24"/>
          <w:szCs w:val="24"/>
        </w:rPr>
        <w:t xml:space="preserve"> 22. pp: 845–</w:t>
      </w:r>
      <w:r w:rsidRPr="00315693">
        <w:rPr>
          <w:rFonts w:ascii="Times New Roman" w:hAnsi="Times New Roman"/>
          <w:sz w:val="24"/>
          <w:szCs w:val="24"/>
        </w:rPr>
        <w:t>50</w:t>
      </w:r>
      <w:r w:rsidRPr="00315693">
        <w:rPr>
          <w:rFonts w:ascii="FuturaMdBT" w:hAnsi="FuturaMdBT" w:cs="FuturaMdBT"/>
          <w:sz w:val="20"/>
          <w:szCs w:val="20"/>
        </w:rPr>
        <w:t xml:space="preserve"> </w:t>
      </w:r>
    </w:p>
    <w:p w:rsidR="00C05E7B" w:rsidRDefault="00C05E7B" w:rsidP="00C05E7B">
      <w:pPr>
        <w:spacing w:after="0" w:line="240" w:lineRule="auto"/>
        <w:ind w:left="851" w:hanging="851"/>
        <w:jc w:val="both"/>
        <w:rPr>
          <w:rFonts w:ascii="FuturaMdBT" w:hAnsi="FuturaMdBT" w:cs="FuturaMdBT"/>
          <w:sz w:val="20"/>
          <w:szCs w:val="20"/>
        </w:rPr>
      </w:pPr>
    </w:p>
    <w:p w:rsidR="00C05E7B" w:rsidRDefault="00C05E7B" w:rsidP="00C05E7B">
      <w:pPr>
        <w:autoSpaceDE w:val="0"/>
        <w:autoSpaceDN w:val="0"/>
        <w:adjustRightInd w:val="0"/>
        <w:spacing w:before="240" w:line="240" w:lineRule="auto"/>
        <w:ind w:left="426" w:hanging="426"/>
        <w:jc w:val="both"/>
        <w:rPr>
          <w:rFonts w:ascii="Times New Roman" w:hAnsi="Times New Roman"/>
          <w:sz w:val="24"/>
          <w:szCs w:val="24"/>
        </w:rPr>
      </w:pPr>
      <w:r>
        <w:rPr>
          <w:rFonts w:ascii="Times New Roman" w:hAnsi="Times New Roman"/>
          <w:sz w:val="24"/>
          <w:szCs w:val="24"/>
        </w:rPr>
        <w:t xml:space="preserve">Wijaya, A. (2005). Kualitas Hidup Pasien Penyakit Ginjal Kronik yang Menjalani Hemodialisis dan Mengalami Depresi. </w:t>
      </w:r>
      <w:r w:rsidRPr="004D4B64">
        <w:rPr>
          <w:rFonts w:ascii="Times New Roman" w:hAnsi="Times New Roman"/>
          <w:i/>
          <w:sz w:val="24"/>
          <w:szCs w:val="24"/>
        </w:rPr>
        <w:t>Thesis</w:t>
      </w:r>
      <w:r>
        <w:rPr>
          <w:rFonts w:ascii="Times New Roman" w:hAnsi="Times New Roman"/>
          <w:sz w:val="24"/>
          <w:szCs w:val="24"/>
        </w:rPr>
        <w:t xml:space="preserve">. </w:t>
      </w:r>
      <w:r w:rsidRPr="004D4B64">
        <w:rPr>
          <w:rFonts w:ascii="Times New Roman" w:hAnsi="Times New Roman"/>
          <w:sz w:val="24"/>
          <w:szCs w:val="24"/>
          <w:u w:val="single"/>
        </w:rPr>
        <w:t>http://eprints.lib.ui.ac.id/id/eprint/1293</w:t>
      </w:r>
      <w:r>
        <w:rPr>
          <w:rFonts w:ascii="Times New Roman" w:hAnsi="Times New Roman"/>
          <w:sz w:val="24"/>
          <w:szCs w:val="24"/>
        </w:rPr>
        <w:t xml:space="preserve"> - diakses Maret 2012</w:t>
      </w:r>
    </w:p>
    <w:p w:rsidR="00C05E7B" w:rsidRDefault="00C05E7B" w:rsidP="00C05E7B">
      <w:pPr>
        <w:spacing w:line="240" w:lineRule="auto"/>
        <w:ind w:left="851" w:hanging="851"/>
        <w:jc w:val="both"/>
        <w:rPr>
          <w:rFonts w:ascii="FuturaMdBT" w:hAnsi="FuturaMdBT" w:cs="FuturaMdBT"/>
          <w:sz w:val="20"/>
          <w:szCs w:val="20"/>
        </w:rPr>
      </w:pPr>
    </w:p>
    <w:p w:rsidR="00C05E7B" w:rsidRDefault="00C05E7B" w:rsidP="00C05E7B">
      <w:pPr>
        <w:spacing w:before="240" w:line="240" w:lineRule="auto"/>
        <w:ind w:left="851" w:hanging="851"/>
        <w:jc w:val="both"/>
        <w:rPr>
          <w:rFonts w:ascii="Times New Roman" w:hAnsi="Times New Roman"/>
          <w:sz w:val="24"/>
          <w:szCs w:val="24"/>
        </w:rPr>
      </w:pPr>
      <w:r w:rsidRPr="00B646B5">
        <w:rPr>
          <w:rFonts w:ascii="Times New Roman" w:hAnsi="Times New Roman"/>
          <w:bCs/>
          <w:sz w:val="24"/>
          <w:szCs w:val="24"/>
        </w:rPr>
        <w:t>World Health Organization</w:t>
      </w:r>
      <w:r>
        <w:rPr>
          <w:rFonts w:ascii="Times New Roman" w:hAnsi="Times New Roman"/>
          <w:bCs/>
          <w:sz w:val="24"/>
          <w:szCs w:val="24"/>
        </w:rPr>
        <w:t xml:space="preserve"> (</w:t>
      </w:r>
      <w:r w:rsidRPr="00315693">
        <w:rPr>
          <w:rFonts w:ascii="Times New Roman" w:hAnsi="Times New Roman"/>
          <w:bCs/>
          <w:sz w:val="24"/>
          <w:szCs w:val="24"/>
        </w:rPr>
        <w:t>2008</w:t>
      </w:r>
      <w:r>
        <w:rPr>
          <w:rFonts w:ascii="Times New Roman" w:hAnsi="Times New Roman"/>
          <w:bCs/>
          <w:sz w:val="24"/>
          <w:szCs w:val="24"/>
        </w:rPr>
        <w:t>)</w:t>
      </w:r>
      <w:r w:rsidRPr="00315693">
        <w:rPr>
          <w:rFonts w:ascii="Times New Roman" w:hAnsi="Times New Roman"/>
          <w:bCs/>
          <w:sz w:val="24"/>
          <w:szCs w:val="24"/>
        </w:rPr>
        <w:t>.</w:t>
      </w:r>
      <w:r>
        <w:rPr>
          <w:rFonts w:ascii="Times New Roman" w:hAnsi="Times New Roman"/>
          <w:bCs/>
          <w:sz w:val="24"/>
          <w:szCs w:val="24"/>
        </w:rPr>
        <w:t xml:space="preserve"> </w:t>
      </w:r>
      <w:r w:rsidRPr="00064CF9">
        <w:rPr>
          <w:rFonts w:ascii="Times New Roman" w:hAnsi="Times New Roman"/>
          <w:bCs/>
          <w:sz w:val="24"/>
          <w:szCs w:val="24"/>
        </w:rPr>
        <w:t>The Global Burden of Disease 2004 Update.</w:t>
      </w:r>
      <w:r>
        <w:rPr>
          <w:rFonts w:ascii="Times New Roman" w:hAnsi="Times New Roman"/>
          <w:bCs/>
          <w:sz w:val="24"/>
          <w:szCs w:val="24"/>
        </w:rPr>
        <w:t xml:space="preserve"> </w:t>
      </w:r>
      <w:r w:rsidRPr="00315693">
        <w:rPr>
          <w:rFonts w:ascii="Times New Roman" w:hAnsi="Times New Roman"/>
          <w:bCs/>
          <w:sz w:val="24"/>
          <w:szCs w:val="24"/>
        </w:rPr>
        <w:t>Switzerland</w:t>
      </w:r>
      <w:r w:rsidRPr="00064CF9">
        <w:rPr>
          <w:rFonts w:ascii="Times New Roman" w:hAnsi="Times New Roman"/>
          <w:bCs/>
          <w:sz w:val="24"/>
          <w:szCs w:val="24"/>
        </w:rPr>
        <w:t>.</w:t>
      </w:r>
      <w:r w:rsidRPr="00B646B5">
        <w:rPr>
          <w:rFonts w:ascii="Times New Roman" w:hAnsi="Times New Roman"/>
          <w:bCs/>
          <w:i/>
          <w:sz w:val="24"/>
          <w:szCs w:val="24"/>
        </w:rPr>
        <w:t>WHO</w:t>
      </w:r>
      <w:r>
        <w:rPr>
          <w:rFonts w:ascii="Times New Roman" w:hAnsi="Times New Roman"/>
          <w:bCs/>
          <w:sz w:val="24"/>
          <w:szCs w:val="24"/>
        </w:rPr>
        <w:t>.</w:t>
      </w:r>
      <w:hyperlink r:id="rId12" w:history="1">
        <w:r w:rsidRPr="003D4BC8">
          <w:rPr>
            <w:rStyle w:val="Hyperlink"/>
            <w:rFonts w:ascii="Times New Roman" w:hAnsi="Times New Roman"/>
            <w:sz w:val="24"/>
            <w:szCs w:val="24"/>
          </w:rPr>
          <w:t>http://www.who.int/healthinfo/global_burden_disease/GBD_report_2004update_full.pdf</w:t>
        </w:r>
      </w:hyperlink>
      <w:r w:rsidRPr="00315693">
        <w:rPr>
          <w:rFonts w:ascii="Times New Roman" w:hAnsi="Times New Roman"/>
          <w:bCs/>
          <w:sz w:val="24"/>
          <w:szCs w:val="24"/>
        </w:rPr>
        <w:t xml:space="preserve"> </w:t>
      </w:r>
      <w:r>
        <w:rPr>
          <w:rFonts w:ascii="Times New Roman" w:hAnsi="Times New Roman"/>
          <w:bCs/>
          <w:sz w:val="24"/>
          <w:szCs w:val="24"/>
        </w:rPr>
        <w:t xml:space="preserve">– </w:t>
      </w:r>
      <w:r w:rsidRPr="00315693">
        <w:rPr>
          <w:rFonts w:ascii="Times New Roman" w:hAnsi="Times New Roman"/>
          <w:bCs/>
          <w:sz w:val="24"/>
          <w:szCs w:val="24"/>
        </w:rPr>
        <w:t>di</w:t>
      </w:r>
      <w:r>
        <w:rPr>
          <w:rFonts w:ascii="Times New Roman" w:hAnsi="Times New Roman"/>
          <w:bCs/>
          <w:sz w:val="24"/>
          <w:szCs w:val="24"/>
        </w:rPr>
        <w:t xml:space="preserve">akses </w:t>
      </w:r>
      <w:r w:rsidRPr="00315693">
        <w:rPr>
          <w:rFonts w:ascii="Times New Roman" w:hAnsi="Times New Roman"/>
          <w:bCs/>
          <w:sz w:val="24"/>
          <w:szCs w:val="24"/>
        </w:rPr>
        <w:t>Januari 2012</w:t>
      </w:r>
    </w:p>
    <w:p w:rsidR="005B43CE" w:rsidRPr="00895AB3" w:rsidRDefault="005B43CE" w:rsidP="005B43CE">
      <w:pPr>
        <w:spacing w:before="240" w:line="240" w:lineRule="auto"/>
        <w:ind w:left="426" w:hanging="426"/>
        <w:jc w:val="both"/>
        <w:rPr>
          <w:rFonts w:ascii="Times New Roman" w:hAnsi="Times New Roman"/>
          <w:bCs/>
          <w:sz w:val="24"/>
          <w:szCs w:val="24"/>
          <w:lang w:val="id-ID"/>
        </w:rPr>
      </w:pPr>
    </w:p>
    <w:p w:rsidR="005B43CE" w:rsidRDefault="005B43CE" w:rsidP="005B43CE">
      <w:pPr>
        <w:spacing w:after="0" w:line="240" w:lineRule="auto"/>
        <w:ind w:left="426" w:hanging="426"/>
        <w:jc w:val="both"/>
        <w:rPr>
          <w:rFonts w:ascii="Times New Roman" w:hAnsi="Times New Roman"/>
          <w:bCs/>
          <w:sz w:val="24"/>
          <w:szCs w:val="24"/>
        </w:rPr>
      </w:pPr>
    </w:p>
    <w:p w:rsidR="005B43CE" w:rsidRPr="00895AB3" w:rsidRDefault="005B43CE" w:rsidP="005B43CE">
      <w:pPr>
        <w:tabs>
          <w:tab w:val="left" w:pos="709"/>
        </w:tabs>
        <w:spacing w:after="0" w:line="240" w:lineRule="auto"/>
        <w:ind w:left="426" w:hanging="426"/>
        <w:jc w:val="both"/>
        <w:rPr>
          <w:rFonts w:asciiTheme="majorBidi" w:hAnsiTheme="majorBidi" w:cstheme="majorBidi"/>
          <w:bCs/>
          <w:sz w:val="24"/>
          <w:szCs w:val="24"/>
          <w:lang w:val="id-ID"/>
        </w:rPr>
      </w:pPr>
    </w:p>
    <w:p w:rsidR="005B43CE" w:rsidRDefault="005B43CE" w:rsidP="005B43CE">
      <w:pPr>
        <w:pStyle w:val="ListParagraph"/>
        <w:spacing w:before="240" w:line="360" w:lineRule="auto"/>
        <w:ind w:left="426" w:hanging="426"/>
        <w:jc w:val="center"/>
        <w:rPr>
          <w:rFonts w:ascii="Times New Roman" w:hAnsi="Times New Roman"/>
          <w:b/>
          <w:sz w:val="24"/>
          <w:szCs w:val="24"/>
        </w:rPr>
      </w:pPr>
    </w:p>
    <w:p w:rsidR="005B43CE" w:rsidRDefault="005B43CE" w:rsidP="005B43CE">
      <w:pPr>
        <w:ind w:left="426" w:hanging="426"/>
      </w:pPr>
    </w:p>
    <w:p w:rsidR="005B43CE" w:rsidRDefault="005B43CE" w:rsidP="005B43CE">
      <w:pPr>
        <w:tabs>
          <w:tab w:val="left" w:pos="5950"/>
        </w:tabs>
        <w:ind w:left="426" w:hanging="426"/>
      </w:pPr>
      <w:r>
        <w:lastRenderedPageBreak/>
        <w:tab/>
      </w:r>
    </w:p>
    <w:p w:rsidR="005B43CE" w:rsidRPr="00E23866" w:rsidRDefault="005B43CE" w:rsidP="005B43CE">
      <w:pPr>
        <w:tabs>
          <w:tab w:val="left" w:pos="5950"/>
        </w:tabs>
        <w:ind w:left="426" w:hanging="426"/>
      </w:pPr>
    </w:p>
    <w:p w:rsidR="00D1410A" w:rsidRDefault="00D1410A" w:rsidP="00895AB3">
      <w:pPr>
        <w:tabs>
          <w:tab w:val="left" w:pos="709"/>
        </w:tabs>
        <w:spacing w:after="0" w:line="240" w:lineRule="auto"/>
        <w:ind w:left="567" w:hanging="567"/>
        <w:jc w:val="both"/>
        <w:rPr>
          <w:rFonts w:asciiTheme="majorBidi" w:hAnsiTheme="majorBidi" w:cstheme="majorBidi"/>
          <w:bCs/>
          <w:sz w:val="24"/>
          <w:szCs w:val="24"/>
          <w:lang w:val="id-ID"/>
        </w:rPr>
      </w:pPr>
    </w:p>
    <w:sectPr w:rsidR="00D1410A" w:rsidSect="00824FE3">
      <w:type w:val="continuous"/>
      <w:pgSz w:w="11907" w:h="16839" w:code="9"/>
      <w:pgMar w:top="1701" w:right="1701" w:bottom="1701" w:left="1701" w:header="709" w:footer="57"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C3A" w:rsidRDefault="00AB3C3A" w:rsidP="0088663A">
      <w:pPr>
        <w:spacing w:after="0" w:line="240" w:lineRule="auto"/>
      </w:pPr>
      <w:r>
        <w:separator/>
      </w:r>
    </w:p>
  </w:endnote>
  <w:endnote w:type="continuationSeparator" w:id="1">
    <w:p w:rsidR="00AB3C3A" w:rsidRDefault="00AB3C3A" w:rsidP="00886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Roman">
    <w:panose1 w:val="00000000000000000000"/>
    <w:charset w:val="00"/>
    <w:family w:val="roman"/>
    <w:notTrueType/>
    <w:pitch w:val="default"/>
    <w:sig w:usb0="00000003" w:usb1="00000000" w:usb2="00000000" w:usb3="00000000" w:csb0="00000001" w:csb1="00000000"/>
  </w:font>
  <w:font w:name="TimesTen-Italic">
    <w:panose1 w:val="00000000000000000000"/>
    <w:charset w:val="00"/>
    <w:family w:val="roman"/>
    <w:notTrueType/>
    <w:pitch w:val="default"/>
    <w:sig w:usb0="00000003" w:usb1="00000000" w:usb2="00000000" w:usb3="00000000" w:csb0="00000001" w:csb1="00000000"/>
  </w:font>
  <w:font w:name="FuturaMdB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7423"/>
      <w:docPartObj>
        <w:docPartGallery w:val="Page Numbers (Bottom of Page)"/>
        <w:docPartUnique/>
      </w:docPartObj>
    </w:sdtPr>
    <w:sdtContent>
      <w:p w:rsidR="00410E22" w:rsidRDefault="00410E22">
        <w:pPr>
          <w:pStyle w:val="Footer"/>
          <w:jc w:val="right"/>
          <w:rPr>
            <w:lang w:val="id-ID"/>
          </w:rPr>
        </w:pPr>
      </w:p>
      <w:p w:rsidR="00410E22" w:rsidRDefault="00631489">
        <w:pPr>
          <w:pStyle w:val="Footer"/>
          <w:jc w:val="right"/>
        </w:pPr>
        <w:fldSimple w:instr=" PAGE   \* MERGEFORMAT ">
          <w:r w:rsidR="009658F6">
            <w:rPr>
              <w:noProof/>
            </w:rPr>
            <w:t>10</w:t>
          </w:r>
        </w:fldSimple>
      </w:p>
    </w:sdtContent>
  </w:sdt>
  <w:p w:rsidR="00410E22" w:rsidRDefault="00410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C3A" w:rsidRDefault="00AB3C3A" w:rsidP="0088663A">
      <w:pPr>
        <w:spacing w:after="0" w:line="240" w:lineRule="auto"/>
      </w:pPr>
      <w:r>
        <w:separator/>
      </w:r>
    </w:p>
  </w:footnote>
  <w:footnote w:type="continuationSeparator" w:id="1">
    <w:p w:rsidR="00AB3C3A" w:rsidRDefault="00AB3C3A" w:rsidP="00886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E22" w:rsidRDefault="00410E22" w:rsidP="00A84656">
    <w:pPr>
      <w:widowControl w:val="0"/>
      <w:autoSpaceDE w:val="0"/>
      <w:autoSpaceDN w:val="0"/>
      <w:adjustRightInd w:val="0"/>
      <w:spacing w:before="74" w:after="0" w:line="240" w:lineRule="auto"/>
      <w:jc w:val="center"/>
      <w:rPr>
        <w:rFonts w:ascii="Times New Roman" w:hAnsi="Times New Roman"/>
        <w:i/>
        <w:iCs/>
        <w:color w:val="000000" w:themeColor="text1"/>
        <w:spacing w:val="1"/>
        <w:sz w:val="18"/>
        <w:szCs w:val="18"/>
      </w:rPr>
    </w:pPr>
  </w:p>
  <w:p w:rsidR="00410E22" w:rsidRPr="00A87A4C" w:rsidRDefault="00410E22" w:rsidP="00A84656">
    <w:pPr>
      <w:widowControl w:val="0"/>
      <w:autoSpaceDE w:val="0"/>
      <w:autoSpaceDN w:val="0"/>
      <w:adjustRightInd w:val="0"/>
      <w:spacing w:before="74" w:after="0" w:line="240" w:lineRule="auto"/>
      <w:jc w:val="center"/>
      <w:rPr>
        <w:rFonts w:ascii="Times New Roman" w:hAnsi="Times New Roman"/>
        <w:color w:val="000000" w:themeColor="text1"/>
        <w:sz w:val="18"/>
        <w:szCs w:val="18"/>
      </w:rPr>
    </w:pPr>
    <w:r w:rsidRPr="00A87A4C">
      <w:rPr>
        <w:rFonts w:ascii="Times New Roman" w:hAnsi="Times New Roman"/>
        <w:i/>
        <w:iCs/>
        <w:color w:val="000000" w:themeColor="text1"/>
        <w:spacing w:val="1"/>
        <w:sz w:val="18"/>
        <w:szCs w:val="18"/>
        <w:lang w:val="id-ID"/>
      </w:rPr>
      <w:t>NAMA JURNAL VOL</w:t>
    </w:r>
    <w:r>
      <w:rPr>
        <w:rFonts w:ascii="Times New Roman" w:hAnsi="Times New Roman"/>
        <w:i/>
        <w:iCs/>
        <w:color w:val="000000" w:themeColor="text1"/>
        <w:spacing w:val="1"/>
        <w:sz w:val="18"/>
        <w:szCs w:val="18"/>
        <w:lang w:val="id-ID"/>
      </w:rPr>
      <w:t>./NO./BULAN/TAHUN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87BD7"/>
    <w:multiLevelType w:val="hybridMultilevel"/>
    <w:tmpl w:val="996441B6"/>
    <w:lvl w:ilvl="0" w:tplc="0421000F">
      <w:start w:val="1"/>
      <w:numFmt w:val="decimal"/>
      <w:lvlText w:val="%1."/>
      <w:lvlJc w:val="left"/>
      <w:pPr>
        <w:ind w:left="2433" w:hanging="360"/>
      </w:pPr>
      <w:rPr>
        <w:b w:val="0"/>
      </w:rPr>
    </w:lvl>
    <w:lvl w:ilvl="1" w:tplc="04210019">
      <w:start w:val="1"/>
      <w:numFmt w:val="lowerLetter"/>
      <w:lvlText w:val="%2."/>
      <w:lvlJc w:val="left"/>
      <w:pPr>
        <w:ind w:left="3153" w:hanging="360"/>
      </w:pPr>
    </w:lvl>
    <w:lvl w:ilvl="2" w:tplc="0421001B">
      <w:start w:val="1"/>
      <w:numFmt w:val="lowerRoman"/>
      <w:lvlText w:val="%3."/>
      <w:lvlJc w:val="right"/>
      <w:pPr>
        <w:ind w:left="3873" w:hanging="180"/>
      </w:pPr>
    </w:lvl>
    <w:lvl w:ilvl="3" w:tplc="0421000F">
      <w:start w:val="1"/>
      <w:numFmt w:val="decimal"/>
      <w:lvlText w:val="%4."/>
      <w:lvlJc w:val="left"/>
      <w:pPr>
        <w:ind w:left="4593" w:hanging="360"/>
      </w:pPr>
    </w:lvl>
    <w:lvl w:ilvl="4" w:tplc="04210019">
      <w:start w:val="1"/>
      <w:numFmt w:val="lowerLetter"/>
      <w:lvlText w:val="%5."/>
      <w:lvlJc w:val="left"/>
      <w:pPr>
        <w:ind w:left="5313" w:hanging="360"/>
      </w:pPr>
    </w:lvl>
    <w:lvl w:ilvl="5" w:tplc="0421001B">
      <w:start w:val="1"/>
      <w:numFmt w:val="lowerRoman"/>
      <w:lvlText w:val="%6."/>
      <w:lvlJc w:val="right"/>
      <w:pPr>
        <w:ind w:left="6033" w:hanging="180"/>
      </w:pPr>
    </w:lvl>
    <w:lvl w:ilvl="6" w:tplc="0421000F">
      <w:start w:val="1"/>
      <w:numFmt w:val="decimal"/>
      <w:lvlText w:val="%7."/>
      <w:lvlJc w:val="left"/>
      <w:pPr>
        <w:ind w:left="6753" w:hanging="360"/>
      </w:pPr>
    </w:lvl>
    <w:lvl w:ilvl="7" w:tplc="04210019">
      <w:start w:val="1"/>
      <w:numFmt w:val="lowerLetter"/>
      <w:lvlText w:val="%8."/>
      <w:lvlJc w:val="left"/>
      <w:pPr>
        <w:ind w:left="7473" w:hanging="360"/>
      </w:pPr>
    </w:lvl>
    <w:lvl w:ilvl="8" w:tplc="0421001B">
      <w:start w:val="1"/>
      <w:numFmt w:val="lowerRoman"/>
      <w:lvlText w:val="%9."/>
      <w:lvlJc w:val="right"/>
      <w:pPr>
        <w:ind w:left="8193" w:hanging="180"/>
      </w:pPr>
    </w:lvl>
  </w:abstractNum>
  <w:abstractNum w:abstractNumId="1">
    <w:nsid w:val="1BA40BF0"/>
    <w:multiLevelType w:val="hybridMultilevel"/>
    <w:tmpl w:val="EFB2FFC6"/>
    <w:lvl w:ilvl="0" w:tplc="C1A207B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4AF73A96"/>
    <w:multiLevelType w:val="hybridMultilevel"/>
    <w:tmpl w:val="E572D6EA"/>
    <w:lvl w:ilvl="0" w:tplc="48090011">
      <w:start w:val="1"/>
      <w:numFmt w:val="decimal"/>
      <w:lvlText w:val="%1)"/>
      <w:lvlJc w:val="left"/>
      <w:pPr>
        <w:ind w:left="1353" w:hanging="360"/>
      </w:pPr>
    </w:lvl>
    <w:lvl w:ilvl="1" w:tplc="04210015">
      <w:start w:val="1"/>
      <w:numFmt w:val="upperLetter"/>
      <w:lvlText w:val="%2."/>
      <w:lvlJc w:val="left"/>
      <w:pPr>
        <w:ind w:left="2073" w:hanging="360"/>
      </w:pPr>
    </w:lvl>
    <w:lvl w:ilvl="2" w:tplc="E7C047BA">
      <w:start w:val="1"/>
      <w:numFmt w:val="decimal"/>
      <w:lvlText w:val="%3."/>
      <w:lvlJc w:val="left"/>
      <w:pPr>
        <w:ind w:left="2973" w:hanging="360"/>
      </w:pPr>
    </w:lvl>
    <w:lvl w:ilvl="3" w:tplc="0421000F">
      <w:start w:val="1"/>
      <w:numFmt w:val="decimal"/>
      <w:lvlText w:val="%4."/>
      <w:lvlJc w:val="left"/>
      <w:pPr>
        <w:ind w:left="3513" w:hanging="360"/>
      </w:pPr>
    </w:lvl>
    <w:lvl w:ilvl="4" w:tplc="948AE8C2">
      <w:numFmt w:val="bullet"/>
      <w:lvlText w:val="-"/>
      <w:lvlJc w:val="left"/>
      <w:pPr>
        <w:ind w:left="4233" w:hanging="360"/>
      </w:pPr>
      <w:rPr>
        <w:rFonts w:ascii="Times New Roman" w:eastAsia="Calibri" w:hAnsi="Times New Roman" w:cs="Times New Roman" w:hint="default"/>
      </w:r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3">
    <w:nsid w:val="4D8C350E"/>
    <w:multiLevelType w:val="hybridMultilevel"/>
    <w:tmpl w:val="30FA6F5C"/>
    <w:lvl w:ilvl="0" w:tplc="7C16B8C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5DAF5983"/>
    <w:multiLevelType w:val="hybridMultilevel"/>
    <w:tmpl w:val="C1AECA62"/>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20"/>
  <w:drawingGridHorizontalSpacing w:val="110"/>
  <w:displayHorizontalDrawingGridEvery w:val="2"/>
  <w:characterSpacingControl w:val="doNotCompress"/>
  <w:hdrShapeDefaults>
    <o:shapedefaults v:ext="edit" spidmax="60418"/>
  </w:hdrShapeDefaults>
  <w:footnotePr>
    <w:footnote w:id="0"/>
    <w:footnote w:id="1"/>
  </w:footnotePr>
  <w:endnotePr>
    <w:endnote w:id="0"/>
    <w:endnote w:id="1"/>
  </w:endnotePr>
  <w:compat/>
  <w:rsids>
    <w:rsidRoot w:val="00515E7B"/>
    <w:rsid w:val="00011E15"/>
    <w:rsid w:val="00013486"/>
    <w:rsid w:val="00034B30"/>
    <w:rsid w:val="0006195F"/>
    <w:rsid w:val="00075ACE"/>
    <w:rsid w:val="0009481A"/>
    <w:rsid w:val="000B10D8"/>
    <w:rsid w:val="000C7FF4"/>
    <w:rsid w:val="000F50BE"/>
    <w:rsid w:val="000F50F8"/>
    <w:rsid w:val="000F512D"/>
    <w:rsid w:val="001323DE"/>
    <w:rsid w:val="00136A1C"/>
    <w:rsid w:val="00160D73"/>
    <w:rsid w:val="0017285A"/>
    <w:rsid w:val="00176981"/>
    <w:rsid w:val="001B55CC"/>
    <w:rsid w:val="001C3EEA"/>
    <w:rsid w:val="001D2D7A"/>
    <w:rsid w:val="001D74B6"/>
    <w:rsid w:val="001E4C31"/>
    <w:rsid w:val="001F4908"/>
    <w:rsid w:val="00213456"/>
    <w:rsid w:val="002616FD"/>
    <w:rsid w:val="002744F1"/>
    <w:rsid w:val="002848A8"/>
    <w:rsid w:val="002C4E66"/>
    <w:rsid w:val="003238A6"/>
    <w:rsid w:val="00352AAD"/>
    <w:rsid w:val="00353F28"/>
    <w:rsid w:val="00357E5C"/>
    <w:rsid w:val="00363A4F"/>
    <w:rsid w:val="003714F3"/>
    <w:rsid w:val="00376CCD"/>
    <w:rsid w:val="0038490F"/>
    <w:rsid w:val="003A7797"/>
    <w:rsid w:val="003F15BA"/>
    <w:rsid w:val="00410E22"/>
    <w:rsid w:val="004163DD"/>
    <w:rsid w:val="00452F55"/>
    <w:rsid w:val="004655F6"/>
    <w:rsid w:val="00472D58"/>
    <w:rsid w:val="004B26AF"/>
    <w:rsid w:val="004C41D8"/>
    <w:rsid w:val="004E589A"/>
    <w:rsid w:val="00515E7B"/>
    <w:rsid w:val="00545A1E"/>
    <w:rsid w:val="00547626"/>
    <w:rsid w:val="0057523F"/>
    <w:rsid w:val="005859B6"/>
    <w:rsid w:val="005B43CE"/>
    <w:rsid w:val="00631489"/>
    <w:rsid w:val="006353DB"/>
    <w:rsid w:val="00637CDA"/>
    <w:rsid w:val="0064327E"/>
    <w:rsid w:val="006509CB"/>
    <w:rsid w:val="006B0BB0"/>
    <w:rsid w:val="006D13E6"/>
    <w:rsid w:val="0072566F"/>
    <w:rsid w:val="00734BFA"/>
    <w:rsid w:val="00795CDE"/>
    <w:rsid w:val="007B70AE"/>
    <w:rsid w:val="007B7674"/>
    <w:rsid w:val="007E0B03"/>
    <w:rsid w:val="00824FE3"/>
    <w:rsid w:val="0084259D"/>
    <w:rsid w:val="008757D7"/>
    <w:rsid w:val="0088663A"/>
    <w:rsid w:val="00895AB3"/>
    <w:rsid w:val="008967D1"/>
    <w:rsid w:val="0089686A"/>
    <w:rsid w:val="00897AAF"/>
    <w:rsid w:val="008A3E38"/>
    <w:rsid w:val="008B3F51"/>
    <w:rsid w:val="008B5880"/>
    <w:rsid w:val="008E761D"/>
    <w:rsid w:val="00955840"/>
    <w:rsid w:val="00957D28"/>
    <w:rsid w:val="00960E6F"/>
    <w:rsid w:val="009658F6"/>
    <w:rsid w:val="009A1B10"/>
    <w:rsid w:val="009A3091"/>
    <w:rsid w:val="009A7562"/>
    <w:rsid w:val="009B5D2F"/>
    <w:rsid w:val="009C38F1"/>
    <w:rsid w:val="009C3A8A"/>
    <w:rsid w:val="009D7BF3"/>
    <w:rsid w:val="009E1B46"/>
    <w:rsid w:val="009E6165"/>
    <w:rsid w:val="00A07C85"/>
    <w:rsid w:val="00A100C0"/>
    <w:rsid w:val="00A30283"/>
    <w:rsid w:val="00A4406F"/>
    <w:rsid w:val="00A600D5"/>
    <w:rsid w:val="00A60566"/>
    <w:rsid w:val="00A763FA"/>
    <w:rsid w:val="00A84656"/>
    <w:rsid w:val="00A87A4C"/>
    <w:rsid w:val="00A93B06"/>
    <w:rsid w:val="00A9533A"/>
    <w:rsid w:val="00AA1F03"/>
    <w:rsid w:val="00AB3C3A"/>
    <w:rsid w:val="00AB606B"/>
    <w:rsid w:val="00AC380C"/>
    <w:rsid w:val="00AD3188"/>
    <w:rsid w:val="00AD7BE8"/>
    <w:rsid w:val="00B16A3E"/>
    <w:rsid w:val="00B46741"/>
    <w:rsid w:val="00B83108"/>
    <w:rsid w:val="00BD4EFE"/>
    <w:rsid w:val="00BE5BA8"/>
    <w:rsid w:val="00C05E7B"/>
    <w:rsid w:val="00C117A4"/>
    <w:rsid w:val="00C53C7A"/>
    <w:rsid w:val="00C56C6B"/>
    <w:rsid w:val="00CC6292"/>
    <w:rsid w:val="00CD6BC2"/>
    <w:rsid w:val="00D1410A"/>
    <w:rsid w:val="00D300E1"/>
    <w:rsid w:val="00D44C03"/>
    <w:rsid w:val="00D5406C"/>
    <w:rsid w:val="00D9641C"/>
    <w:rsid w:val="00DD1100"/>
    <w:rsid w:val="00DD2B2F"/>
    <w:rsid w:val="00DE6707"/>
    <w:rsid w:val="00E2310D"/>
    <w:rsid w:val="00E45D13"/>
    <w:rsid w:val="00E95ED8"/>
    <w:rsid w:val="00EA3982"/>
    <w:rsid w:val="00EB148F"/>
    <w:rsid w:val="00EB772A"/>
    <w:rsid w:val="00EF2230"/>
    <w:rsid w:val="00F12C27"/>
    <w:rsid w:val="00F67BE8"/>
    <w:rsid w:val="00F71DB1"/>
    <w:rsid w:val="00F739E3"/>
    <w:rsid w:val="00F96A02"/>
    <w:rsid w:val="00FA22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97"/>
    <w:rPr>
      <w:rFonts w:ascii="Calibri" w:eastAsia="Times New Roman" w:hAnsi="Calibri" w:cs="Times New Roman"/>
    </w:rPr>
  </w:style>
  <w:style w:type="paragraph" w:styleId="Heading1">
    <w:name w:val="heading 1"/>
    <w:basedOn w:val="Normal"/>
    <w:next w:val="Normal"/>
    <w:link w:val="Heading1Char"/>
    <w:qFormat/>
    <w:rsid w:val="00897AAF"/>
    <w:pPr>
      <w:keepNext/>
      <w:spacing w:after="0" w:line="480" w:lineRule="auto"/>
      <w:jc w:val="center"/>
      <w:outlineLvl w:val="0"/>
    </w:pPr>
    <w:rPr>
      <w:rFonts w:ascii="Times New Roman" w:hAnsi="Times New Roman"/>
      <w:b/>
      <w:bCs/>
      <w:sz w:val="20"/>
      <w:szCs w:val="20"/>
    </w:rPr>
  </w:style>
  <w:style w:type="paragraph" w:styleId="Heading2">
    <w:name w:val="heading 2"/>
    <w:basedOn w:val="Normal"/>
    <w:next w:val="Normal"/>
    <w:link w:val="Heading2Char"/>
    <w:qFormat/>
    <w:rsid w:val="00897AAF"/>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15E7B"/>
  </w:style>
  <w:style w:type="paragraph" w:styleId="Header">
    <w:name w:val="header"/>
    <w:basedOn w:val="Normal"/>
    <w:link w:val="HeaderChar"/>
    <w:uiPriority w:val="99"/>
    <w:semiHidden/>
    <w:unhideWhenUsed/>
    <w:rsid w:val="00886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63A"/>
  </w:style>
  <w:style w:type="paragraph" w:styleId="Footer">
    <w:name w:val="footer"/>
    <w:basedOn w:val="Normal"/>
    <w:link w:val="FooterChar"/>
    <w:uiPriority w:val="99"/>
    <w:unhideWhenUsed/>
    <w:rsid w:val="0088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3A"/>
  </w:style>
  <w:style w:type="table" w:styleId="TableGrid">
    <w:name w:val="Table Grid"/>
    <w:basedOn w:val="TableNormal"/>
    <w:uiPriority w:val="59"/>
    <w:rsid w:val="00F71D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E5C"/>
    <w:rPr>
      <w:rFonts w:ascii="Tahoma" w:eastAsia="Times New Roman" w:hAnsi="Tahoma" w:cs="Tahoma"/>
      <w:sz w:val="16"/>
      <w:szCs w:val="16"/>
    </w:rPr>
  </w:style>
  <w:style w:type="paragraph" w:styleId="ListParagraph">
    <w:name w:val="List Paragraph"/>
    <w:basedOn w:val="Normal"/>
    <w:uiPriority w:val="34"/>
    <w:qFormat/>
    <w:rsid w:val="00B16A3E"/>
    <w:pPr>
      <w:ind w:left="720"/>
      <w:contextualSpacing/>
    </w:pPr>
  </w:style>
  <w:style w:type="paragraph" w:customStyle="1" w:styleId="PaperTitle">
    <w:name w:val="Paper Title"/>
    <w:basedOn w:val="Normal"/>
    <w:rsid w:val="00352AAD"/>
    <w:pPr>
      <w:spacing w:after="480" w:line="240" w:lineRule="auto"/>
      <w:jc w:val="center"/>
    </w:pPr>
    <w:rPr>
      <w:rFonts w:ascii="Arial" w:eastAsia="Calibri" w:hAnsi="Arial"/>
      <w:b/>
      <w:sz w:val="28"/>
      <w:szCs w:val="24"/>
      <w:lang w:val="en-GB" w:eastAsia="en-GB"/>
    </w:rPr>
  </w:style>
  <w:style w:type="paragraph" w:styleId="Title">
    <w:name w:val="Title"/>
    <w:basedOn w:val="Normal"/>
    <w:next w:val="Normal"/>
    <w:link w:val="TitleChar"/>
    <w:qFormat/>
    <w:rsid w:val="00352AAD"/>
    <w:pPr>
      <w:suppressAutoHyphens/>
      <w:spacing w:after="0" w:line="240" w:lineRule="auto"/>
      <w:jc w:val="center"/>
    </w:pPr>
    <w:rPr>
      <w:rFonts w:ascii="Arial" w:hAnsi="Arial"/>
      <w:b/>
      <w:noProof/>
      <w:sz w:val="40"/>
      <w:szCs w:val="20"/>
      <w:lang w:eastAsia="ar-SA"/>
    </w:rPr>
  </w:style>
  <w:style w:type="character" w:customStyle="1" w:styleId="TitleChar">
    <w:name w:val="Title Char"/>
    <w:basedOn w:val="DefaultParagraphFont"/>
    <w:link w:val="Title"/>
    <w:rsid w:val="00352AAD"/>
    <w:rPr>
      <w:rFonts w:ascii="Arial" w:eastAsia="Times New Roman" w:hAnsi="Arial" w:cs="Times New Roman"/>
      <w:b/>
      <w:noProof/>
      <w:sz w:val="40"/>
      <w:szCs w:val="20"/>
      <w:lang w:eastAsia="ar-SA"/>
    </w:rPr>
  </w:style>
  <w:style w:type="paragraph" w:customStyle="1" w:styleId="Text">
    <w:name w:val="Text"/>
    <w:basedOn w:val="Normal"/>
    <w:rsid w:val="00352AAD"/>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character" w:customStyle="1" w:styleId="longtext">
    <w:name w:val="long_text"/>
    <w:basedOn w:val="DefaultParagraphFont"/>
    <w:rsid w:val="003238A6"/>
  </w:style>
  <w:style w:type="character" w:customStyle="1" w:styleId="Heading1Char">
    <w:name w:val="Heading 1 Char"/>
    <w:basedOn w:val="DefaultParagraphFont"/>
    <w:link w:val="Heading1"/>
    <w:rsid w:val="00897AA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897AAF"/>
    <w:rPr>
      <w:rFonts w:ascii="Arial" w:eastAsia="Times New Roman" w:hAnsi="Arial" w:cs="Arial"/>
      <w:b/>
      <w:bCs/>
      <w:i/>
      <w:iCs/>
      <w:sz w:val="28"/>
      <w:szCs w:val="28"/>
    </w:rPr>
  </w:style>
  <w:style w:type="character" w:styleId="Hyperlink">
    <w:name w:val="Hyperlink"/>
    <w:basedOn w:val="DefaultParagraphFont"/>
    <w:uiPriority w:val="99"/>
    <w:rsid w:val="00897AAF"/>
    <w:rPr>
      <w:color w:val="0000FF"/>
      <w:u w:val="single"/>
    </w:rPr>
  </w:style>
  <w:style w:type="character" w:customStyle="1" w:styleId="hps">
    <w:name w:val="hps"/>
    <w:basedOn w:val="DefaultParagraphFont"/>
    <w:rsid w:val="00897AAF"/>
  </w:style>
  <w:style w:type="character" w:customStyle="1" w:styleId="atn">
    <w:name w:val="atn"/>
    <w:basedOn w:val="DefaultParagraphFont"/>
    <w:rsid w:val="00897AAF"/>
  </w:style>
  <w:style w:type="paragraph" w:styleId="BodyTextIndent3">
    <w:name w:val="Body Text Indent 3"/>
    <w:basedOn w:val="Normal"/>
    <w:link w:val="BodyTextIndent3Char"/>
    <w:rsid w:val="009A7562"/>
    <w:pPr>
      <w:tabs>
        <w:tab w:val="left" w:pos="1985"/>
      </w:tabs>
      <w:spacing w:after="0" w:line="240" w:lineRule="auto"/>
      <w:ind w:left="284" w:hanging="284"/>
      <w:jc w:val="both"/>
    </w:pPr>
    <w:rPr>
      <w:rFonts w:ascii="Tahoma" w:hAnsi="Tahoma"/>
      <w:szCs w:val="20"/>
    </w:rPr>
  </w:style>
  <w:style w:type="character" w:customStyle="1" w:styleId="BodyTextIndent3Char">
    <w:name w:val="Body Text Indent 3 Char"/>
    <w:basedOn w:val="DefaultParagraphFont"/>
    <w:link w:val="BodyTextIndent3"/>
    <w:rsid w:val="009A7562"/>
    <w:rPr>
      <w:rFonts w:ascii="Tahoma" w:eastAsia="Times New Roman" w:hAnsi="Tahoma" w:cs="Times New Roman"/>
      <w:szCs w:val="20"/>
    </w:rPr>
  </w:style>
  <w:style w:type="character" w:customStyle="1" w:styleId="apple-style-span">
    <w:name w:val="apple-style-span"/>
    <w:basedOn w:val="DefaultParagraphFont"/>
    <w:rsid w:val="005B43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healthinfo/global_burden_disease/GBD_report_2004update_ful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usu.ac.id/handle/123456789/21451" TargetMode="External"/><Relationship Id="rId5" Type="http://schemas.openxmlformats.org/officeDocument/2006/relationships/webSettings" Target="webSettings.xml"/><Relationship Id="rId10" Type="http://schemas.openxmlformats.org/officeDocument/2006/relationships/hyperlink" Target="http://www.aakp.org/newsletters/Renal-Flash/November-2010/Social-Suppor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39EB-7A81-4011-B36D-99FFC152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kjkj</Company>
  <LinksUpToDate>false</LinksUpToDate>
  <CharactersWithSpaces>24084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Cikipop</dc:creator>
  <cp:lastModifiedBy>7 ultimate</cp:lastModifiedBy>
  <cp:revision>11</cp:revision>
  <cp:lastPrinted>2012-08-12T23:37:00Z</cp:lastPrinted>
  <dcterms:created xsi:type="dcterms:W3CDTF">2012-10-29T00:02:00Z</dcterms:created>
  <dcterms:modified xsi:type="dcterms:W3CDTF">2012-11-01T04:16:00Z</dcterms:modified>
</cp:coreProperties>
</file>